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29BABF02"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w:t>
      </w:r>
      <w:r w:rsidR="00CD0F81">
        <w:rPr>
          <w:rFonts w:ascii="Arial" w:hAnsi="Arial" w:cs="Arial"/>
          <w:b/>
          <w:bCs/>
          <w:sz w:val="28"/>
        </w:rPr>
        <w:t>43</w:t>
      </w:r>
      <w:r w:rsidR="00765FBE">
        <w:rPr>
          <w:rFonts w:ascii="Arial" w:hAnsi="Arial" w:cs="Arial"/>
          <w:b/>
          <w:bCs/>
          <w:sz w:val="28"/>
        </w:rPr>
        <w:t>81</w:t>
      </w:r>
    </w:p>
    <w:p w14:paraId="71FA3278" w14:textId="477222FF" w:rsidR="00A57144" w:rsidRPr="009513AC" w:rsidRDefault="00A276F4" w:rsidP="00A57144">
      <w:pPr>
        <w:tabs>
          <w:tab w:val="center" w:pos="4536"/>
          <w:tab w:val="right" w:pos="9072"/>
        </w:tabs>
        <w:rPr>
          <w:rFonts w:ascii="Arial" w:eastAsia="ＭＳ 明朝" w:hAnsi="Arial" w:cs="Arial"/>
          <w:b/>
          <w:bCs/>
          <w:sz w:val="28"/>
        </w:rPr>
      </w:pPr>
      <w:r w:rsidRPr="00A80D3B">
        <w:rPr>
          <w:rFonts w:ascii="Arial" w:eastAsia="ＭＳ 明朝" w:hAnsi="Arial" w:cs="Arial"/>
          <w:b/>
          <w:bCs/>
          <w:sz w:val="28"/>
        </w:rPr>
        <w:t xml:space="preserve">e-Meeting, May </w:t>
      </w:r>
      <w:r>
        <w:rPr>
          <w:rFonts w:ascii="Arial" w:eastAsia="ＭＳ 明朝" w:hAnsi="Arial" w:cs="Arial"/>
          <w:b/>
          <w:bCs/>
          <w:sz w:val="28"/>
        </w:rPr>
        <w:t>9</w:t>
      </w:r>
      <w:r w:rsidRPr="00A80D3B">
        <w:rPr>
          <w:rFonts w:ascii="Arial" w:eastAsia="ＭＳ 明朝" w:hAnsi="Arial" w:cs="Arial"/>
          <w:b/>
          <w:bCs/>
          <w:sz w:val="28"/>
          <w:vertAlign w:val="superscript"/>
        </w:rPr>
        <w:t>th</w:t>
      </w:r>
      <w:r w:rsidRPr="00A80D3B">
        <w:rPr>
          <w:rFonts w:ascii="Arial" w:eastAsia="ＭＳ 明朝" w:hAnsi="Arial" w:cs="Arial"/>
          <w:b/>
          <w:bCs/>
          <w:sz w:val="28"/>
        </w:rPr>
        <w:t xml:space="preserve"> – 2</w:t>
      </w:r>
      <w:r>
        <w:rPr>
          <w:rFonts w:ascii="Arial" w:eastAsia="ＭＳ 明朝" w:hAnsi="Arial" w:cs="Arial"/>
          <w:b/>
          <w:bCs/>
          <w:sz w:val="28"/>
        </w:rPr>
        <w:t>0</w:t>
      </w:r>
      <w:r w:rsidRPr="00A80D3B">
        <w:rPr>
          <w:rFonts w:ascii="Arial" w:eastAsia="ＭＳ 明朝" w:hAnsi="Arial" w:cs="Arial"/>
          <w:b/>
          <w:bCs/>
          <w:sz w:val="28"/>
          <w:vertAlign w:val="superscript"/>
        </w:rPr>
        <w:t>th</w:t>
      </w:r>
      <w:r w:rsidRPr="00A80D3B">
        <w:rPr>
          <w:rFonts w:ascii="Arial" w:eastAsia="ＭＳ 明朝" w:hAnsi="Arial" w:cs="Arial"/>
          <w:b/>
          <w:bCs/>
          <w:sz w:val="28"/>
        </w:rPr>
        <w:t>, 2022</w:t>
      </w:r>
    </w:p>
    <w:p w14:paraId="07210D9E" w14:textId="77777777" w:rsidR="003F1BAF" w:rsidRPr="00A57144"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6FF9EDB"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 xml:space="preserve">Discussion on </w:t>
      </w:r>
      <w:r w:rsidR="00765FBE" w:rsidRPr="00765FBE">
        <w:rPr>
          <w:sz w:val="24"/>
          <w:lang w:val="en-US"/>
        </w:rPr>
        <w:t>potential enhancements on dynamic/flexible TDD</w:t>
      </w:r>
    </w:p>
    <w:p w14:paraId="33948831" w14:textId="673DEC74"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65FBE">
        <w:rPr>
          <w:sz w:val="24"/>
          <w:lang w:val="en-US"/>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D93C34B" w14:textId="18B6628E"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At RAN#94e meeting, a new SID [1] on “</w:t>
      </w:r>
      <w:r w:rsidR="00CD0F81" w:rsidRPr="00CD0F81">
        <w:rPr>
          <w:rFonts w:eastAsia="SimSun"/>
          <w:sz w:val="22"/>
          <w:szCs w:val="22"/>
          <w:lang w:val="en-US" w:eastAsia="zh-CN"/>
        </w:rPr>
        <w:t>Study on evolution of NR duplex operation</w:t>
      </w:r>
      <w:r>
        <w:rPr>
          <w:rFonts w:eastAsia="SimSun"/>
          <w:sz w:val="22"/>
          <w:szCs w:val="22"/>
          <w:lang w:val="en-US" w:eastAsia="zh-CN"/>
        </w:rPr>
        <w:t>” was approved. The detailed objectives are as follows.</w:t>
      </w:r>
    </w:p>
    <w:p w14:paraId="551E08B1" w14:textId="7C40521A" w:rsidR="00770488" w:rsidRDefault="00770488" w:rsidP="00770488">
      <w:pPr>
        <w:spacing w:afterLines="50" w:after="120"/>
        <w:jc w:val="both"/>
        <w:rPr>
          <w:rFonts w:eastAsia="SimSun"/>
          <w:sz w:val="22"/>
          <w:szCs w:val="22"/>
          <w:lang w:val="en-US" w:eastAsia="zh-CN"/>
        </w:rPr>
      </w:pPr>
    </w:p>
    <w:tbl>
      <w:tblPr>
        <w:tblStyle w:val="aff4"/>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4D817166" w14:textId="77777777" w:rsidR="00CD0F81" w:rsidRPr="00CD0F81" w:rsidRDefault="00CD0F81" w:rsidP="00CD0F81">
            <w:pPr>
              <w:spacing w:after="0"/>
              <w:ind w:right="-99"/>
              <w:jc w:val="both"/>
              <w:rPr>
                <w:bCs/>
                <w:sz w:val="21"/>
                <w:szCs w:val="21"/>
                <w:lang w:eastAsia="ko-KR"/>
              </w:rPr>
            </w:pPr>
            <w:bookmarkStart w:id="2" w:name="_Hlk89819652"/>
            <w:r w:rsidRPr="00CD0F81">
              <w:rPr>
                <w:sz w:val="21"/>
                <w:szCs w:val="21"/>
              </w:rPr>
              <w:t>The objective of this study is to identify and evaluate the potential enhancements to support duplex evolution for NR TDD in unpaired spectrum.</w:t>
            </w:r>
          </w:p>
          <w:p w14:paraId="79E83044" w14:textId="77777777" w:rsidR="00CD0F81" w:rsidRPr="00CD0F81" w:rsidRDefault="00CD0F81" w:rsidP="00CD0F81">
            <w:pPr>
              <w:spacing w:after="0"/>
              <w:ind w:right="-99"/>
              <w:jc w:val="both"/>
              <w:rPr>
                <w:bCs/>
                <w:sz w:val="21"/>
                <w:szCs w:val="21"/>
                <w:lang w:eastAsia="ko-KR"/>
              </w:rPr>
            </w:pPr>
          </w:p>
          <w:p w14:paraId="5B909537" w14:textId="77777777" w:rsidR="00CD0F81" w:rsidRPr="00CD0F81" w:rsidRDefault="00CD0F81" w:rsidP="00CD0F81">
            <w:pPr>
              <w:spacing w:after="0"/>
              <w:ind w:right="-99"/>
              <w:jc w:val="both"/>
              <w:rPr>
                <w:bCs/>
                <w:sz w:val="21"/>
                <w:szCs w:val="21"/>
                <w:lang w:eastAsia="ko-KR"/>
              </w:rPr>
            </w:pPr>
            <w:r w:rsidRPr="00CD0F81">
              <w:rPr>
                <w:bCs/>
                <w:sz w:val="21"/>
                <w:szCs w:val="21"/>
                <w:lang w:eastAsia="ko-KR"/>
              </w:rPr>
              <w:t>In this study, the followings are assumed:</w:t>
            </w:r>
          </w:p>
          <w:p w14:paraId="54B94A34" w14:textId="77777777" w:rsidR="00CD0F81" w:rsidRPr="00CD0F81" w:rsidRDefault="00CD0F81" w:rsidP="00CD0F81">
            <w:pPr>
              <w:numPr>
                <w:ilvl w:val="0"/>
                <w:numId w:val="31"/>
              </w:numPr>
              <w:spacing w:after="0"/>
              <w:jc w:val="both"/>
              <w:rPr>
                <w:bCs/>
                <w:sz w:val="21"/>
                <w:szCs w:val="21"/>
                <w:lang w:eastAsia="ko-KR"/>
              </w:rPr>
            </w:pPr>
            <w:r w:rsidRPr="00CD0F81">
              <w:rPr>
                <w:rFonts w:eastAsia="Malgun Gothic"/>
                <w:bCs/>
                <w:sz w:val="21"/>
                <w:szCs w:val="21"/>
                <w:lang w:eastAsia="ko-KR"/>
              </w:rPr>
              <w:t xml:space="preserve">Duplex enhancement at the </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side</w:t>
            </w:r>
          </w:p>
          <w:p w14:paraId="636083F5" w14:textId="77777777" w:rsidR="00CD0F81" w:rsidRPr="00CD0F81" w:rsidRDefault="00CD0F81" w:rsidP="00CD0F81">
            <w:pPr>
              <w:numPr>
                <w:ilvl w:val="0"/>
                <w:numId w:val="31"/>
              </w:numPr>
              <w:spacing w:after="0"/>
              <w:jc w:val="both"/>
              <w:rPr>
                <w:bCs/>
                <w:sz w:val="21"/>
                <w:szCs w:val="21"/>
                <w:lang w:eastAsia="ko-KR"/>
              </w:rPr>
            </w:pPr>
            <w:r w:rsidRPr="00CD0F81">
              <w:rPr>
                <w:rFonts w:eastAsia="Malgun Gothic"/>
                <w:bCs/>
                <w:sz w:val="21"/>
                <w:szCs w:val="21"/>
                <w:lang w:eastAsia="ko-KR"/>
              </w:rPr>
              <w:t>Half duplex operation at the UE side</w:t>
            </w:r>
          </w:p>
          <w:p w14:paraId="08B32A65" w14:textId="77777777" w:rsidR="00CD0F81" w:rsidRPr="00CD0F81" w:rsidRDefault="00CD0F81" w:rsidP="00CD0F81">
            <w:pPr>
              <w:numPr>
                <w:ilvl w:val="0"/>
                <w:numId w:val="31"/>
              </w:numPr>
              <w:spacing w:after="0"/>
              <w:jc w:val="both"/>
              <w:rPr>
                <w:bCs/>
                <w:sz w:val="21"/>
                <w:szCs w:val="21"/>
                <w:lang w:eastAsia="ko-KR"/>
              </w:rPr>
            </w:pPr>
            <w:r w:rsidRPr="00CD0F81">
              <w:rPr>
                <w:rFonts w:eastAsia="Malgun Gothic"/>
                <w:bCs/>
                <w:sz w:val="21"/>
                <w:szCs w:val="21"/>
                <w:lang w:eastAsia="ko-KR"/>
              </w:rPr>
              <w:t>No restriction on frequency ranges</w:t>
            </w:r>
          </w:p>
          <w:p w14:paraId="5C6E16BE" w14:textId="77777777" w:rsidR="00CD0F81" w:rsidRPr="00CD0F81" w:rsidRDefault="00CD0F81" w:rsidP="00CD0F81">
            <w:pPr>
              <w:spacing w:after="0"/>
              <w:ind w:right="-99"/>
              <w:jc w:val="both"/>
              <w:rPr>
                <w:bCs/>
                <w:sz w:val="21"/>
                <w:szCs w:val="21"/>
                <w:lang w:eastAsia="ko-KR"/>
              </w:rPr>
            </w:pPr>
          </w:p>
          <w:p w14:paraId="066B5DC1" w14:textId="77777777" w:rsidR="00CD0F81" w:rsidRPr="00CD0F81" w:rsidRDefault="00CD0F81" w:rsidP="00CD0F81">
            <w:pPr>
              <w:spacing w:after="0"/>
              <w:ind w:right="-99"/>
              <w:jc w:val="both"/>
              <w:rPr>
                <w:bCs/>
                <w:sz w:val="21"/>
                <w:szCs w:val="21"/>
                <w:lang w:eastAsia="ko-KR"/>
              </w:rPr>
            </w:pPr>
            <w:r w:rsidRPr="00CD0F81">
              <w:rPr>
                <w:rFonts w:hint="eastAsia"/>
                <w:bCs/>
                <w:sz w:val="21"/>
                <w:szCs w:val="21"/>
                <w:lang w:eastAsia="ko-KR"/>
              </w:rPr>
              <w:t xml:space="preserve">The detailed objectives are as </w:t>
            </w:r>
            <w:r w:rsidRPr="00CD0F81">
              <w:rPr>
                <w:bCs/>
                <w:sz w:val="21"/>
                <w:szCs w:val="21"/>
                <w:lang w:eastAsia="ko-KR"/>
              </w:rPr>
              <w:t>follows</w:t>
            </w:r>
            <w:r w:rsidRPr="00CD0F81">
              <w:rPr>
                <w:rFonts w:hint="eastAsia"/>
                <w:bCs/>
                <w:sz w:val="21"/>
                <w:szCs w:val="21"/>
                <w:lang w:eastAsia="ko-KR"/>
              </w:rPr>
              <w:t>:</w:t>
            </w:r>
          </w:p>
          <w:p w14:paraId="5FF869B6" w14:textId="77777777" w:rsidR="00CD0F81" w:rsidRPr="00CD0F81" w:rsidRDefault="00CD0F81" w:rsidP="00CD0F81">
            <w:pPr>
              <w:numPr>
                <w:ilvl w:val="0"/>
                <w:numId w:val="33"/>
              </w:numPr>
              <w:spacing w:after="0"/>
              <w:jc w:val="both"/>
              <w:rPr>
                <w:sz w:val="21"/>
                <w:szCs w:val="21"/>
                <w:lang w:val="en-US"/>
              </w:rPr>
            </w:pPr>
            <w:r w:rsidRPr="00CD0F81">
              <w:rPr>
                <w:sz w:val="21"/>
                <w:szCs w:val="21"/>
                <w:lang w:val="en-US"/>
              </w:rPr>
              <w:t>Identify applicable and relevant deployment scenarios (RAN1).</w:t>
            </w:r>
          </w:p>
          <w:p w14:paraId="57FC5896" w14:textId="77777777" w:rsidR="00CD0F81" w:rsidRPr="00CD0F81" w:rsidRDefault="00CD0F81" w:rsidP="00CD0F81">
            <w:pPr>
              <w:numPr>
                <w:ilvl w:val="0"/>
                <w:numId w:val="33"/>
              </w:numPr>
              <w:spacing w:after="0"/>
              <w:jc w:val="both"/>
              <w:rPr>
                <w:sz w:val="21"/>
                <w:szCs w:val="21"/>
                <w:lang w:val="en-US"/>
              </w:rPr>
            </w:pPr>
            <w:r w:rsidRPr="00CD0F81">
              <w:rPr>
                <w:sz w:val="21"/>
                <w:szCs w:val="21"/>
                <w:lang w:val="en-US"/>
              </w:rPr>
              <w:t>Develop evaluation methodology for duplex enhancement (RAN1).</w:t>
            </w:r>
          </w:p>
          <w:p w14:paraId="06DF5ACC" w14:textId="77777777" w:rsidR="00CD0F81" w:rsidRPr="00CD0F81" w:rsidRDefault="00CD0F81" w:rsidP="00CD0F81">
            <w:pPr>
              <w:numPr>
                <w:ilvl w:val="0"/>
                <w:numId w:val="33"/>
              </w:numPr>
              <w:spacing w:after="0"/>
              <w:jc w:val="both"/>
              <w:rPr>
                <w:sz w:val="21"/>
                <w:szCs w:val="21"/>
                <w:lang w:val="en-US"/>
              </w:rPr>
            </w:pPr>
            <w:r w:rsidRPr="00CD0F81">
              <w:rPr>
                <w:rFonts w:eastAsia="Malgun Gothic" w:hint="eastAsia"/>
                <w:sz w:val="21"/>
                <w:szCs w:val="21"/>
                <w:lang w:val="en-US" w:eastAsia="ko-KR"/>
              </w:rPr>
              <w:t xml:space="preserve">Study </w:t>
            </w:r>
            <w:r w:rsidRPr="00CD0F81">
              <w:rPr>
                <w:rFonts w:eastAsia="Malgun Gothic"/>
                <w:sz w:val="21"/>
                <w:szCs w:val="21"/>
                <w:lang w:val="en-US" w:eastAsia="ko-KR"/>
              </w:rPr>
              <w:t xml:space="preserve">the </w:t>
            </w:r>
            <w:proofErr w:type="spellStart"/>
            <w:r w:rsidRPr="00CD0F81">
              <w:rPr>
                <w:rFonts w:eastAsia="Malgun Gothic"/>
                <w:sz w:val="21"/>
                <w:szCs w:val="21"/>
                <w:lang w:val="en-US" w:eastAsia="ko-KR"/>
              </w:rPr>
              <w:t>subband</w:t>
            </w:r>
            <w:proofErr w:type="spellEnd"/>
            <w:r w:rsidRPr="00CD0F81">
              <w:rPr>
                <w:rFonts w:eastAsia="Malgun Gothic"/>
                <w:sz w:val="21"/>
                <w:szCs w:val="21"/>
                <w:lang w:val="en-US" w:eastAsia="ko-KR"/>
              </w:rPr>
              <w:t xml:space="preserve"> non-overlapping full duplex and </w:t>
            </w:r>
            <w:bookmarkStart w:id="3" w:name="_Hlk89796625"/>
            <w:r w:rsidRPr="00CD0F81">
              <w:rPr>
                <w:rFonts w:eastAsia="Malgun Gothic"/>
                <w:sz w:val="21"/>
                <w:szCs w:val="21"/>
                <w:lang w:val="en-US" w:eastAsia="ko-KR"/>
              </w:rPr>
              <w:t xml:space="preserve">potential enhancements on </w:t>
            </w:r>
            <w:r w:rsidRPr="00CD0F81">
              <w:rPr>
                <w:rFonts w:eastAsia="Malgun Gothic"/>
                <w:bCs/>
                <w:sz w:val="21"/>
                <w:szCs w:val="21"/>
                <w:lang w:eastAsia="ko-KR"/>
              </w:rPr>
              <w:t>dynamic/flexible TDD</w:t>
            </w:r>
            <w:bookmarkEnd w:id="3"/>
            <w:r w:rsidRPr="00CD0F81">
              <w:rPr>
                <w:rFonts w:eastAsia="Malgun Gothic"/>
                <w:bCs/>
                <w:sz w:val="21"/>
                <w:szCs w:val="21"/>
                <w:lang w:eastAsia="ko-KR"/>
              </w:rPr>
              <w:t xml:space="preserve"> (RAN1, RAN4).</w:t>
            </w:r>
          </w:p>
          <w:p w14:paraId="41AAF197"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Identify possible schemes and evaluate their feasibility and performances (RAN1).</w:t>
            </w:r>
          </w:p>
          <w:p w14:paraId="56031182"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inter-</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and inter-UE CLI handling and identify solutions to manage them (RAN1). </w:t>
            </w:r>
          </w:p>
          <w:p w14:paraId="4EC39865" w14:textId="77777777" w:rsidR="00CD0F81" w:rsidRPr="00CD0F81" w:rsidRDefault="00CD0F81" w:rsidP="00CD0F81">
            <w:pPr>
              <w:pStyle w:val="aff6"/>
              <w:numPr>
                <w:ilvl w:val="1"/>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Consider intra-</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in case of the </w:t>
            </w:r>
            <w:proofErr w:type="spellStart"/>
            <w:r w:rsidRPr="00CD0F81">
              <w:rPr>
                <w:rFonts w:eastAsia="Malgun Gothic"/>
                <w:sz w:val="21"/>
                <w:szCs w:val="21"/>
                <w:lang w:val="en-US" w:eastAsia="ko-KR"/>
              </w:rPr>
              <w:t>subband</w:t>
            </w:r>
            <w:proofErr w:type="spellEnd"/>
            <w:r w:rsidRPr="00CD0F81">
              <w:rPr>
                <w:rFonts w:eastAsia="Malgun Gothic"/>
                <w:sz w:val="21"/>
                <w:szCs w:val="21"/>
                <w:lang w:val="en-US" w:eastAsia="ko-KR"/>
              </w:rPr>
              <w:t xml:space="preserve"> non-overlapping full duplex</w:t>
            </w:r>
            <w:r w:rsidRPr="00CD0F81">
              <w:rPr>
                <w:rFonts w:eastAsia="Malgun Gothic"/>
                <w:bCs/>
                <w:sz w:val="21"/>
                <w:szCs w:val="21"/>
                <w:lang w:eastAsia="ko-KR"/>
              </w:rPr>
              <w:t>.</w:t>
            </w:r>
          </w:p>
          <w:p w14:paraId="40BA314F"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performance of the identified schemes as well as the impact on legacy operation assuming their co-existence in co-channel and adjacent channels (RAN1).</w:t>
            </w:r>
          </w:p>
          <w:p w14:paraId="42027CA4" w14:textId="77777777" w:rsidR="00CD0F81" w:rsidRPr="00CD0F81" w:rsidRDefault="00CD0F81" w:rsidP="00CD0F81">
            <w:pPr>
              <w:pStyle w:val="aff6"/>
              <w:numPr>
                <w:ilvl w:val="0"/>
                <w:numId w:val="32"/>
              </w:numPr>
              <w:spacing w:after="0"/>
              <w:ind w:leftChars="0"/>
              <w:contextualSpacing/>
              <w:rPr>
                <w:rFonts w:eastAsia="Malgun Gothic"/>
                <w:bCs/>
                <w:sz w:val="21"/>
                <w:szCs w:val="21"/>
                <w:lang w:eastAsia="ko-KR"/>
              </w:rPr>
            </w:pPr>
            <w:r w:rsidRPr="00CD0F81">
              <w:rPr>
                <w:rFonts w:eastAsia="Malgun Gothic"/>
                <w:bCs/>
                <w:sz w:val="21"/>
                <w:szCs w:val="21"/>
                <w:lang w:eastAsia="ko-KR"/>
              </w:rPr>
              <w:t>Study the feasibility of and impact on RF requirements considering adjacent-channel co-existence with the legacy operation (RAN4).</w:t>
            </w:r>
          </w:p>
          <w:p w14:paraId="74746A5B"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feasibility of and impact on RF requirements considering the self-interference, the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the inter-operator CLI at </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and the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inter-operator CLI at UE (RAN4).</w:t>
            </w:r>
          </w:p>
          <w:p w14:paraId="3121098A" w14:textId="77777777" w:rsidR="00CD0F81" w:rsidRPr="00CD0F81" w:rsidRDefault="00CD0F81" w:rsidP="00CD0F81">
            <w:pPr>
              <w:pStyle w:val="aff6"/>
              <w:numPr>
                <w:ilvl w:val="0"/>
                <w:numId w:val="34"/>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5B77BCF0" w14:textId="77777777" w:rsidR="00CD0F81" w:rsidRPr="00CD0F81" w:rsidRDefault="00CD0F81" w:rsidP="00CD0F81">
            <w:pPr>
              <w:pStyle w:val="aff6"/>
              <w:numPr>
                <w:ilvl w:val="0"/>
                <w:numId w:val="34"/>
              </w:numPr>
              <w:spacing w:after="0"/>
              <w:ind w:leftChars="0"/>
              <w:contextualSpacing/>
              <w:jc w:val="both"/>
              <w:rPr>
                <w:sz w:val="21"/>
                <w:szCs w:val="21"/>
                <w:lang w:val="en-US"/>
              </w:rPr>
            </w:pPr>
            <w:r w:rsidRPr="00CD0F81">
              <w:rPr>
                <w:sz w:val="21"/>
                <w:szCs w:val="21"/>
                <w:lang w:val="en-US"/>
              </w:rPr>
              <w:t>Summarize the regulatory aspects that have to be considered for deploying the identified duplex enhancements in TDD unpaired spectrum (RAN4).</w:t>
            </w:r>
          </w:p>
          <w:p w14:paraId="1B9819CF" w14:textId="77777777" w:rsidR="00CD0F81" w:rsidRPr="00CD0F81" w:rsidRDefault="00CD0F81" w:rsidP="00CD0F81">
            <w:pPr>
              <w:overflowPunct/>
              <w:autoSpaceDE/>
              <w:autoSpaceDN/>
              <w:adjustRightInd/>
              <w:spacing w:after="0" w:line="256" w:lineRule="auto"/>
              <w:ind w:right="-99"/>
              <w:textAlignment w:val="auto"/>
              <w:rPr>
                <w:sz w:val="21"/>
                <w:szCs w:val="21"/>
                <w:lang w:val="en-US"/>
              </w:rPr>
            </w:pPr>
          </w:p>
          <w:p w14:paraId="63725DC3" w14:textId="793C3CBA" w:rsidR="00770488" w:rsidRPr="00CD0F81" w:rsidRDefault="00CD0F81" w:rsidP="00CD0F81">
            <w:pPr>
              <w:spacing w:after="0"/>
              <w:jc w:val="both"/>
              <w:rPr>
                <w:rFonts w:eastAsia="Malgun Gothic"/>
                <w:bCs/>
                <w:lang w:eastAsia="ko-KR"/>
              </w:rPr>
            </w:pPr>
            <w:r w:rsidRPr="00CD0F81">
              <w:rPr>
                <w:rFonts w:eastAsia="Malgun Gothic"/>
                <w:bCs/>
                <w:sz w:val="21"/>
                <w:szCs w:val="21"/>
                <w:lang w:eastAsia="ko-KR"/>
              </w:rPr>
              <w:t xml:space="preserve">Note: For potential enhancements on dynamic/flexible TDD, utilize the outcome of discussion in Rel-15 and Rel-16 while avoiding the repetition of the same discussion. </w:t>
            </w:r>
            <w:bookmarkEnd w:id="2"/>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25441B74"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w:t>
      </w:r>
      <w:r w:rsidR="00765FBE" w:rsidRPr="00765FBE">
        <w:rPr>
          <w:rFonts w:eastAsia="SimSun"/>
          <w:sz w:val="22"/>
          <w:szCs w:val="22"/>
          <w:lang w:val="en-US" w:eastAsia="zh-CN"/>
        </w:rPr>
        <w:t>potential enhancements on dynamic</w:t>
      </w:r>
      <w:r w:rsidR="00765FBE">
        <w:rPr>
          <w:rFonts w:eastAsia="SimSun"/>
          <w:sz w:val="22"/>
          <w:szCs w:val="22"/>
          <w:lang w:val="en-US" w:eastAsia="zh-CN"/>
        </w:rPr>
        <w:t>/</w:t>
      </w:r>
      <w:r w:rsidR="00765FBE" w:rsidRPr="00765FBE">
        <w:rPr>
          <w:rFonts w:eastAsia="SimSun"/>
          <w:sz w:val="22"/>
          <w:szCs w:val="22"/>
          <w:lang w:val="en-US" w:eastAsia="zh-CN"/>
        </w:rPr>
        <w:t>flexible TDD</w:t>
      </w:r>
      <w:r>
        <w:rPr>
          <w:lang w:val="en-US"/>
        </w:rPr>
        <w:t>.</w:t>
      </w:r>
    </w:p>
    <w:p w14:paraId="763EDAF0" w14:textId="77777777" w:rsidR="002B07F3" w:rsidRPr="00CD0F81" w:rsidRDefault="002B07F3" w:rsidP="00127DA7">
      <w:pPr>
        <w:spacing w:afterLines="50" w:after="120"/>
        <w:jc w:val="both"/>
        <w:rPr>
          <w:rFonts w:eastAsiaTheme="minorEastAsia"/>
          <w:sz w:val="22"/>
          <w:szCs w:val="22"/>
          <w:lang w:val="en-US"/>
        </w:rPr>
      </w:pPr>
    </w:p>
    <w:p w14:paraId="27126AFD" w14:textId="4ABFB522" w:rsidR="00422BED" w:rsidRPr="000403CC" w:rsidRDefault="004531D3" w:rsidP="005025F7">
      <w:pPr>
        <w:pStyle w:val="1"/>
        <w:numPr>
          <w:ilvl w:val="0"/>
          <w:numId w:val="6"/>
        </w:numPr>
        <w:spacing w:before="180" w:after="120"/>
        <w:rPr>
          <w:rFonts w:eastAsia="ＭＳ 明朝"/>
          <w:b/>
          <w:bCs/>
          <w:szCs w:val="24"/>
          <w:lang w:val="en-US"/>
        </w:rPr>
      </w:pPr>
      <w:r w:rsidRPr="004531D3">
        <w:rPr>
          <w:rFonts w:eastAsia="ＭＳ 明朝"/>
          <w:b/>
          <w:bCs/>
          <w:szCs w:val="24"/>
          <w:lang w:val="en-US"/>
        </w:rPr>
        <w:t>Potential enhancements on dynamic/flexible TDD</w:t>
      </w:r>
      <w:r w:rsidR="00263139">
        <w:rPr>
          <w:rFonts w:eastAsia="ＭＳ 明朝"/>
          <w:b/>
          <w:bCs/>
          <w:szCs w:val="24"/>
          <w:lang w:val="en-US"/>
        </w:rPr>
        <w:t xml:space="preserve"> </w:t>
      </w:r>
    </w:p>
    <w:p w14:paraId="7C4AE020" w14:textId="44BEF9EC" w:rsidR="002B5555" w:rsidRDefault="002B5555" w:rsidP="00640519">
      <w:pPr>
        <w:jc w:val="both"/>
        <w:rPr>
          <w:rFonts w:eastAsiaTheme="minorEastAsia"/>
          <w:sz w:val="22"/>
          <w:szCs w:val="22"/>
          <w:lang w:val="en-US"/>
        </w:rPr>
      </w:pPr>
      <w:r>
        <w:rPr>
          <w:rFonts w:eastAsiaTheme="minorEastAsia"/>
          <w:sz w:val="22"/>
          <w:szCs w:val="22"/>
          <w:lang w:val="en-US"/>
        </w:rPr>
        <w:t xml:space="preserve">Concerning the interference of duplex enhancement, following three cases </w:t>
      </w:r>
      <w:r w:rsidR="000276DD">
        <w:rPr>
          <w:rFonts w:eastAsiaTheme="minorEastAsia"/>
          <w:sz w:val="22"/>
          <w:szCs w:val="22"/>
          <w:lang w:val="en-US"/>
        </w:rPr>
        <w:t>are</w:t>
      </w:r>
      <w:r>
        <w:rPr>
          <w:rFonts w:eastAsiaTheme="minorEastAsia"/>
          <w:sz w:val="22"/>
          <w:szCs w:val="22"/>
          <w:lang w:val="en-US"/>
        </w:rPr>
        <w:t xml:space="preserve"> considered as shown in Fig.1. </w:t>
      </w:r>
    </w:p>
    <w:p w14:paraId="0F519F69" w14:textId="40E3C433" w:rsidR="002B5555" w:rsidRDefault="002B5555" w:rsidP="00640519">
      <w:pPr>
        <w:jc w:val="both"/>
        <w:rPr>
          <w:rFonts w:eastAsiaTheme="minorEastAsia"/>
          <w:sz w:val="22"/>
          <w:szCs w:val="22"/>
          <w:lang w:val="en-US"/>
        </w:rPr>
      </w:pPr>
    </w:p>
    <w:p w14:paraId="42ACBB61" w14:textId="29CA5AB0" w:rsidR="002B5555" w:rsidRPr="002B20D9" w:rsidRDefault="002B20D9" w:rsidP="00640519">
      <w:pPr>
        <w:jc w:val="both"/>
        <w:rPr>
          <w:rFonts w:eastAsiaTheme="minorEastAsia"/>
          <w:b/>
          <w:bCs/>
          <w:sz w:val="22"/>
          <w:szCs w:val="22"/>
          <w:u w:val="single"/>
          <w:lang w:val="en-US"/>
        </w:rPr>
      </w:pPr>
      <w:r w:rsidRPr="002B20D9">
        <w:rPr>
          <w:rFonts w:eastAsiaTheme="minorEastAsia"/>
          <w:b/>
          <w:bCs/>
          <w:sz w:val="22"/>
          <w:szCs w:val="22"/>
          <w:u w:val="single"/>
          <w:lang w:val="en-US"/>
        </w:rPr>
        <w:t xml:space="preserve">1. </w:t>
      </w:r>
      <w:r w:rsidR="002B5555" w:rsidRPr="002B20D9">
        <w:rPr>
          <w:rFonts w:eastAsiaTheme="minorEastAsia"/>
          <w:b/>
          <w:bCs/>
          <w:sz w:val="22"/>
          <w:szCs w:val="22"/>
          <w:u w:val="single"/>
          <w:lang w:val="en-US"/>
        </w:rPr>
        <w:t>Self</w:t>
      </w:r>
      <w:r w:rsidR="00EC785C">
        <w:rPr>
          <w:rFonts w:eastAsiaTheme="minorEastAsia"/>
          <w:b/>
          <w:bCs/>
          <w:sz w:val="22"/>
          <w:szCs w:val="22"/>
          <w:u w:val="single"/>
          <w:lang w:val="en-US"/>
        </w:rPr>
        <w:t>-</w:t>
      </w:r>
      <w:r w:rsidR="002B5555" w:rsidRPr="002B20D9">
        <w:rPr>
          <w:rFonts w:eastAsiaTheme="minorEastAsia"/>
          <w:b/>
          <w:bCs/>
          <w:sz w:val="22"/>
          <w:szCs w:val="22"/>
          <w:u w:val="single"/>
          <w:lang w:val="en-US"/>
        </w:rPr>
        <w:t xml:space="preserve">interference at </w:t>
      </w:r>
      <w:proofErr w:type="spellStart"/>
      <w:r w:rsidR="002B5555" w:rsidRPr="002B20D9">
        <w:rPr>
          <w:rFonts w:eastAsiaTheme="minorEastAsia"/>
          <w:b/>
          <w:bCs/>
          <w:sz w:val="22"/>
          <w:szCs w:val="22"/>
          <w:u w:val="single"/>
          <w:lang w:val="en-US"/>
        </w:rPr>
        <w:t>gNB</w:t>
      </w:r>
      <w:proofErr w:type="spellEnd"/>
      <w:r w:rsidR="002B5555" w:rsidRPr="002B20D9">
        <w:rPr>
          <w:rFonts w:eastAsiaTheme="minorEastAsia"/>
          <w:b/>
          <w:bCs/>
          <w:sz w:val="22"/>
          <w:szCs w:val="22"/>
          <w:u w:val="single"/>
          <w:lang w:val="en-US"/>
        </w:rPr>
        <w:t xml:space="preserve"> (intra-</w:t>
      </w:r>
      <w:proofErr w:type="spellStart"/>
      <w:r w:rsidR="002B5555" w:rsidRPr="002B20D9">
        <w:rPr>
          <w:rFonts w:eastAsiaTheme="minorEastAsia"/>
          <w:b/>
          <w:bCs/>
          <w:sz w:val="22"/>
          <w:szCs w:val="22"/>
          <w:u w:val="single"/>
          <w:lang w:val="en-US"/>
        </w:rPr>
        <w:t>gNB</w:t>
      </w:r>
      <w:proofErr w:type="spellEnd"/>
      <w:r w:rsidR="002B5555" w:rsidRPr="002B20D9">
        <w:rPr>
          <w:rFonts w:eastAsiaTheme="minorEastAsia"/>
          <w:b/>
          <w:bCs/>
          <w:sz w:val="22"/>
          <w:szCs w:val="22"/>
          <w:u w:val="single"/>
          <w:lang w:val="en-US"/>
        </w:rPr>
        <w:t xml:space="preserve"> interference)</w:t>
      </w:r>
    </w:p>
    <w:p w14:paraId="281B486D" w14:textId="7D10BDB6" w:rsidR="002B5555" w:rsidRDefault="002B5555" w:rsidP="00640519">
      <w:pPr>
        <w:jc w:val="both"/>
        <w:rPr>
          <w:rFonts w:eastAsiaTheme="minorEastAsia"/>
          <w:sz w:val="22"/>
          <w:szCs w:val="22"/>
          <w:lang w:val="en-US"/>
        </w:rPr>
      </w:pPr>
      <w:r>
        <w:rPr>
          <w:rFonts w:eastAsiaTheme="minorEastAsia"/>
          <w:sz w:val="22"/>
          <w:szCs w:val="22"/>
          <w:lang w:val="en-US"/>
        </w:rPr>
        <w:lastRenderedPageBreak/>
        <w:t xml:space="preserve">Aggressor signal is DL signal transmitted by </w:t>
      </w:r>
      <w:proofErr w:type="spellStart"/>
      <w:r>
        <w:rPr>
          <w:rFonts w:eastAsiaTheme="minorEastAsia"/>
          <w:sz w:val="22"/>
          <w:szCs w:val="22"/>
          <w:lang w:val="en-US"/>
        </w:rPr>
        <w:t>gNB</w:t>
      </w:r>
      <w:proofErr w:type="spellEnd"/>
      <w:r>
        <w:rPr>
          <w:rFonts w:eastAsiaTheme="minorEastAsia"/>
          <w:sz w:val="22"/>
          <w:szCs w:val="22"/>
          <w:lang w:val="en-US"/>
        </w:rPr>
        <w:t xml:space="preserve">, and victim signal is UL signal transmitted by UE at </w:t>
      </w:r>
      <w:proofErr w:type="spellStart"/>
      <w:r>
        <w:rPr>
          <w:rFonts w:eastAsiaTheme="minorEastAsia"/>
          <w:sz w:val="22"/>
          <w:szCs w:val="22"/>
          <w:lang w:val="en-US"/>
        </w:rPr>
        <w:t>gNB</w:t>
      </w:r>
      <w:proofErr w:type="spellEnd"/>
      <w:r>
        <w:rPr>
          <w:rFonts w:eastAsiaTheme="minorEastAsia"/>
          <w:sz w:val="22"/>
          <w:szCs w:val="22"/>
          <w:lang w:val="en-US"/>
        </w:rPr>
        <w:t xml:space="preserve"> reception. The self</w:t>
      </w:r>
      <w:r w:rsidR="00EC785C">
        <w:rPr>
          <w:rFonts w:eastAsiaTheme="minorEastAsia"/>
          <w:sz w:val="22"/>
          <w:szCs w:val="22"/>
          <w:lang w:val="en-US"/>
        </w:rPr>
        <w:t>-</w:t>
      </w:r>
      <w:r>
        <w:rPr>
          <w:rFonts w:eastAsiaTheme="minorEastAsia"/>
          <w:sz w:val="22"/>
          <w:szCs w:val="22"/>
          <w:lang w:val="en-US"/>
        </w:rPr>
        <w:t xml:space="preserve">interference is handled by </w:t>
      </w:r>
      <w:proofErr w:type="spellStart"/>
      <w:r>
        <w:rPr>
          <w:rFonts w:eastAsiaTheme="minorEastAsia"/>
          <w:sz w:val="22"/>
          <w:szCs w:val="22"/>
          <w:lang w:val="en-US"/>
        </w:rPr>
        <w:t>gNB</w:t>
      </w:r>
      <w:proofErr w:type="spellEnd"/>
      <w:r>
        <w:rPr>
          <w:rFonts w:eastAsiaTheme="minorEastAsia"/>
          <w:sz w:val="22"/>
          <w:szCs w:val="22"/>
          <w:lang w:val="en-US"/>
        </w:rPr>
        <w:t xml:space="preserve"> configuration / implementation, and how to handle, e.g. using antenna isolation, digital/analog filters and how much the self</w:t>
      </w:r>
      <w:r w:rsidR="00EC785C">
        <w:rPr>
          <w:rFonts w:eastAsiaTheme="minorEastAsia"/>
          <w:sz w:val="22"/>
          <w:szCs w:val="22"/>
          <w:lang w:val="en-US"/>
        </w:rPr>
        <w:t>-</w:t>
      </w:r>
      <w:r>
        <w:rPr>
          <w:rFonts w:eastAsiaTheme="minorEastAsia"/>
          <w:sz w:val="22"/>
          <w:szCs w:val="22"/>
          <w:lang w:val="en-US"/>
        </w:rPr>
        <w:t xml:space="preserve">interference </w:t>
      </w:r>
      <w:r w:rsidR="009C1A15">
        <w:rPr>
          <w:rFonts w:eastAsiaTheme="minorEastAsia"/>
          <w:sz w:val="22"/>
          <w:szCs w:val="22"/>
          <w:lang w:val="en-US"/>
        </w:rPr>
        <w:t xml:space="preserve">can be suppressed </w:t>
      </w:r>
      <w:r>
        <w:rPr>
          <w:rFonts w:eastAsiaTheme="minorEastAsia"/>
          <w:sz w:val="22"/>
          <w:szCs w:val="22"/>
          <w:lang w:val="en-US"/>
        </w:rPr>
        <w:t xml:space="preserve">should be studied and clarified </w:t>
      </w:r>
      <w:r w:rsidR="00C93616">
        <w:rPr>
          <w:rFonts w:eastAsiaTheme="minorEastAsia"/>
          <w:sz w:val="22"/>
          <w:szCs w:val="22"/>
          <w:lang w:val="en-US"/>
        </w:rPr>
        <w:t>by</w:t>
      </w:r>
      <w:r>
        <w:rPr>
          <w:rFonts w:eastAsiaTheme="minorEastAsia"/>
          <w:sz w:val="22"/>
          <w:szCs w:val="22"/>
          <w:lang w:val="en-US"/>
        </w:rPr>
        <w:t xml:space="preserve"> evaluation.</w:t>
      </w:r>
    </w:p>
    <w:p w14:paraId="3B9B85A1" w14:textId="77777777" w:rsidR="002B5555" w:rsidRPr="002B5555" w:rsidRDefault="002B5555" w:rsidP="00640519">
      <w:pPr>
        <w:jc w:val="both"/>
        <w:rPr>
          <w:rFonts w:eastAsiaTheme="minorEastAsia"/>
          <w:sz w:val="22"/>
          <w:szCs w:val="22"/>
          <w:lang w:val="en-US"/>
        </w:rPr>
      </w:pPr>
    </w:p>
    <w:p w14:paraId="0B4EFE4C" w14:textId="16E1F637" w:rsidR="002B5555" w:rsidRPr="002B20D9" w:rsidRDefault="002B5555" w:rsidP="00640519">
      <w:pPr>
        <w:jc w:val="both"/>
        <w:rPr>
          <w:rFonts w:eastAsiaTheme="minorEastAsia"/>
          <w:b/>
          <w:bCs/>
          <w:sz w:val="22"/>
          <w:szCs w:val="22"/>
          <w:u w:val="single"/>
          <w:lang w:val="en-US"/>
        </w:rPr>
      </w:pPr>
      <w:r w:rsidRPr="002B20D9">
        <w:rPr>
          <w:rFonts w:eastAsiaTheme="minorEastAsia"/>
          <w:b/>
          <w:bCs/>
          <w:sz w:val="22"/>
          <w:szCs w:val="22"/>
          <w:u w:val="single"/>
          <w:lang w:val="en-US"/>
        </w:rPr>
        <w:t xml:space="preserve">2. </w:t>
      </w:r>
      <w:r w:rsidRPr="002B5555">
        <w:rPr>
          <w:rFonts w:eastAsiaTheme="minorEastAsia"/>
          <w:b/>
          <w:bCs/>
          <w:sz w:val="22"/>
          <w:szCs w:val="22"/>
          <w:u w:val="single"/>
          <w:lang w:val="en-US"/>
        </w:rPr>
        <w:t>Cross link interference at UE</w:t>
      </w:r>
      <w:r w:rsidRPr="002B20D9">
        <w:rPr>
          <w:rFonts w:eastAsiaTheme="minorEastAsia"/>
          <w:b/>
          <w:bCs/>
          <w:sz w:val="22"/>
          <w:szCs w:val="22"/>
          <w:u w:val="single"/>
          <w:lang w:val="en-US"/>
        </w:rPr>
        <w:t xml:space="preserve"> (inter-UE interference)</w:t>
      </w:r>
    </w:p>
    <w:p w14:paraId="2BEDE7C4" w14:textId="62DC89F4" w:rsidR="002B5555" w:rsidRPr="002B5555" w:rsidRDefault="002B5555" w:rsidP="00640519">
      <w:pPr>
        <w:jc w:val="both"/>
        <w:rPr>
          <w:rFonts w:eastAsiaTheme="minorEastAsia"/>
          <w:sz w:val="22"/>
          <w:szCs w:val="22"/>
          <w:lang w:val="en-US"/>
        </w:rPr>
      </w:pPr>
      <w:r>
        <w:rPr>
          <w:rFonts w:eastAsiaTheme="minorEastAsia"/>
          <w:sz w:val="22"/>
          <w:szCs w:val="22"/>
          <w:lang w:val="en-US"/>
        </w:rPr>
        <w:t xml:space="preserve">Aggressor signal is UL signal transmitted by </w:t>
      </w:r>
      <w:r w:rsidR="009C1A15">
        <w:rPr>
          <w:rFonts w:eastAsiaTheme="minorEastAsia"/>
          <w:sz w:val="22"/>
          <w:szCs w:val="22"/>
          <w:lang w:val="en-US"/>
        </w:rPr>
        <w:t xml:space="preserve">other </w:t>
      </w:r>
      <w:r>
        <w:rPr>
          <w:rFonts w:eastAsiaTheme="minorEastAsia"/>
          <w:sz w:val="22"/>
          <w:szCs w:val="22"/>
          <w:lang w:val="en-US"/>
        </w:rPr>
        <w:t xml:space="preserve">UE, and victim signal is DL signal transmitted by </w:t>
      </w:r>
      <w:proofErr w:type="spellStart"/>
      <w:r>
        <w:rPr>
          <w:rFonts w:eastAsiaTheme="minorEastAsia"/>
          <w:sz w:val="22"/>
          <w:szCs w:val="22"/>
          <w:lang w:val="en-US"/>
        </w:rPr>
        <w:t>gNB</w:t>
      </w:r>
      <w:proofErr w:type="spellEnd"/>
      <w:r>
        <w:rPr>
          <w:rFonts w:eastAsiaTheme="minorEastAsia"/>
          <w:sz w:val="22"/>
          <w:szCs w:val="22"/>
          <w:lang w:val="en-US"/>
        </w:rPr>
        <w:t xml:space="preserve"> at UE reception. </w:t>
      </w:r>
      <w:r w:rsidR="002B20D9">
        <w:rPr>
          <w:rFonts w:eastAsiaTheme="minorEastAsia"/>
          <w:sz w:val="22"/>
          <w:szCs w:val="22"/>
          <w:lang w:val="en-US"/>
        </w:rPr>
        <w:t xml:space="preserve">UE-UE CLI </w:t>
      </w:r>
      <w:r w:rsidR="009C1A15">
        <w:rPr>
          <w:rFonts w:eastAsiaTheme="minorEastAsia"/>
          <w:sz w:val="22"/>
          <w:szCs w:val="22"/>
          <w:lang w:val="en-US"/>
        </w:rPr>
        <w:t xml:space="preserve">measurement and reporting </w:t>
      </w:r>
      <w:r w:rsidR="002B20D9">
        <w:rPr>
          <w:rFonts w:eastAsiaTheme="minorEastAsia"/>
          <w:sz w:val="22"/>
          <w:szCs w:val="22"/>
          <w:lang w:val="en-US"/>
        </w:rPr>
        <w:t>mechanism</w:t>
      </w:r>
      <w:r w:rsidR="009C1A15">
        <w:rPr>
          <w:rFonts w:eastAsiaTheme="minorEastAsia"/>
          <w:sz w:val="22"/>
          <w:szCs w:val="22"/>
          <w:lang w:val="en-US"/>
        </w:rPr>
        <w:t>s</w:t>
      </w:r>
      <w:r w:rsidR="002B20D9">
        <w:rPr>
          <w:rFonts w:eastAsiaTheme="minorEastAsia"/>
          <w:sz w:val="22"/>
          <w:szCs w:val="22"/>
          <w:lang w:val="en-US"/>
        </w:rPr>
        <w:t>, such as CLI-RSSI and SRS-RSRP measurement</w:t>
      </w:r>
      <w:r w:rsidR="000276DD">
        <w:rPr>
          <w:rFonts w:eastAsiaTheme="minorEastAsia"/>
          <w:sz w:val="22"/>
          <w:szCs w:val="22"/>
          <w:lang w:val="en-US"/>
        </w:rPr>
        <w:t>s</w:t>
      </w:r>
      <w:r w:rsidR="002B20D9">
        <w:rPr>
          <w:rFonts w:eastAsiaTheme="minorEastAsia"/>
          <w:sz w:val="22"/>
          <w:szCs w:val="22"/>
          <w:lang w:val="en-US"/>
        </w:rPr>
        <w:t xml:space="preserve"> </w:t>
      </w:r>
      <w:r w:rsidR="000276DD">
        <w:rPr>
          <w:rFonts w:eastAsiaTheme="minorEastAsia"/>
          <w:sz w:val="22"/>
          <w:szCs w:val="22"/>
          <w:lang w:val="en-US"/>
        </w:rPr>
        <w:t>were</w:t>
      </w:r>
      <w:r w:rsidR="002B20D9">
        <w:rPr>
          <w:rFonts w:eastAsiaTheme="minorEastAsia"/>
          <w:sz w:val="22"/>
          <w:szCs w:val="22"/>
          <w:lang w:val="en-US"/>
        </w:rPr>
        <w:t xml:space="preserve"> introduced in Rel-16, and it can be a baseline for UE-UE CLI for </w:t>
      </w:r>
      <w:proofErr w:type="spellStart"/>
      <w:r w:rsidR="002B20D9">
        <w:rPr>
          <w:rFonts w:eastAsiaTheme="minorEastAsia"/>
          <w:sz w:val="22"/>
          <w:szCs w:val="22"/>
          <w:lang w:val="en-US"/>
        </w:rPr>
        <w:t>subband</w:t>
      </w:r>
      <w:proofErr w:type="spellEnd"/>
      <w:r w:rsidR="002B20D9">
        <w:rPr>
          <w:rFonts w:eastAsiaTheme="minorEastAsia"/>
          <w:sz w:val="22"/>
          <w:szCs w:val="22"/>
          <w:lang w:val="en-US"/>
        </w:rPr>
        <w:t xml:space="preserve"> non-overlapping full duplex, and further enhancement can be considered, e.g. introducing spatial domain information, configuring multiple frequency resources for the CLI measurement.</w:t>
      </w:r>
    </w:p>
    <w:p w14:paraId="36AB466C" w14:textId="63B97EA4" w:rsidR="002B5555" w:rsidRPr="002B5555" w:rsidRDefault="002B5555" w:rsidP="00640519">
      <w:pPr>
        <w:jc w:val="both"/>
        <w:rPr>
          <w:rFonts w:eastAsiaTheme="minorEastAsia"/>
          <w:sz w:val="22"/>
          <w:szCs w:val="22"/>
          <w:lang w:val="en-US"/>
        </w:rPr>
      </w:pPr>
    </w:p>
    <w:p w14:paraId="4750D8C0" w14:textId="29BDE8C7" w:rsidR="002B5555" w:rsidRPr="002B5555" w:rsidRDefault="002B5555" w:rsidP="00640519">
      <w:pPr>
        <w:jc w:val="both"/>
        <w:rPr>
          <w:rFonts w:eastAsiaTheme="minorEastAsia"/>
          <w:b/>
          <w:bCs/>
          <w:sz w:val="22"/>
          <w:szCs w:val="22"/>
          <w:u w:val="single"/>
          <w:lang w:val="en-US"/>
        </w:rPr>
      </w:pPr>
      <w:r w:rsidRPr="002B20D9">
        <w:rPr>
          <w:rFonts w:eastAsiaTheme="minorEastAsia"/>
          <w:b/>
          <w:bCs/>
          <w:sz w:val="22"/>
          <w:szCs w:val="22"/>
          <w:u w:val="single"/>
          <w:lang w:val="en-US"/>
        </w:rPr>
        <w:t xml:space="preserve">3. </w:t>
      </w:r>
      <w:r w:rsidRPr="002B5555">
        <w:rPr>
          <w:rFonts w:eastAsiaTheme="minorEastAsia"/>
          <w:b/>
          <w:bCs/>
          <w:sz w:val="22"/>
          <w:szCs w:val="22"/>
          <w:u w:val="single"/>
          <w:lang w:val="en-US"/>
        </w:rPr>
        <w:t xml:space="preserve">Cross link interference at </w:t>
      </w:r>
      <w:proofErr w:type="spellStart"/>
      <w:r w:rsidRPr="002B5555">
        <w:rPr>
          <w:rFonts w:eastAsiaTheme="minorEastAsia"/>
          <w:b/>
          <w:bCs/>
          <w:sz w:val="22"/>
          <w:szCs w:val="22"/>
          <w:u w:val="single"/>
          <w:lang w:val="en-US"/>
        </w:rPr>
        <w:t>gNB</w:t>
      </w:r>
      <w:proofErr w:type="spellEnd"/>
      <w:r w:rsidRPr="002B5555">
        <w:rPr>
          <w:rFonts w:eastAsiaTheme="minorEastAsia"/>
          <w:b/>
          <w:bCs/>
          <w:sz w:val="22"/>
          <w:szCs w:val="22"/>
          <w:u w:val="single"/>
          <w:lang w:val="en-US"/>
        </w:rPr>
        <w:t xml:space="preserve"> (inter-</w:t>
      </w:r>
      <w:proofErr w:type="spellStart"/>
      <w:r w:rsidRPr="002B5555">
        <w:rPr>
          <w:rFonts w:eastAsiaTheme="minorEastAsia"/>
          <w:b/>
          <w:bCs/>
          <w:sz w:val="22"/>
          <w:szCs w:val="22"/>
          <w:u w:val="single"/>
          <w:lang w:val="en-US"/>
        </w:rPr>
        <w:t>gNB</w:t>
      </w:r>
      <w:proofErr w:type="spellEnd"/>
      <w:r w:rsidRPr="002B5555">
        <w:rPr>
          <w:rFonts w:eastAsiaTheme="minorEastAsia"/>
          <w:b/>
          <w:bCs/>
          <w:sz w:val="22"/>
          <w:szCs w:val="22"/>
          <w:u w:val="single"/>
          <w:lang w:val="en-US"/>
        </w:rPr>
        <w:t xml:space="preserve"> interference)</w:t>
      </w:r>
    </w:p>
    <w:p w14:paraId="5E3C3883" w14:textId="00973F7F" w:rsidR="002B5555" w:rsidRPr="002B5555" w:rsidRDefault="002B20D9" w:rsidP="00640519">
      <w:pPr>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 xml:space="preserve">ggressor signal is DL signal transmitted by </w:t>
      </w:r>
      <w:r w:rsidR="009C1A15">
        <w:rPr>
          <w:rFonts w:eastAsiaTheme="minorEastAsia"/>
          <w:sz w:val="22"/>
          <w:szCs w:val="22"/>
          <w:lang w:val="en-US"/>
        </w:rPr>
        <w:t xml:space="preserve">other </w:t>
      </w:r>
      <w:proofErr w:type="spellStart"/>
      <w:r>
        <w:rPr>
          <w:rFonts w:eastAsiaTheme="minorEastAsia"/>
          <w:sz w:val="22"/>
          <w:szCs w:val="22"/>
          <w:lang w:val="en-US"/>
        </w:rPr>
        <w:t>gNB</w:t>
      </w:r>
      <w:proofErr w:type="spellEnd"/>
      <w:r>
        <w:rPr>
          <w:rFonts w:eastAsiaTheme="minorEastAsia"/>
          <w:sz w:val="22"/>
          <w:szCs w:val="22"/>
          <w:lang w:val="en-US"/>
        </w:rPr>
        <w:t xml:space="preserve">, and victim signal is UL signal transmitted by UE at </w:t>
      </w:r>
      <w:proofErr w:type="spellStart"/>
      <w:r>
        <w:rPr>
          <w:rFonts w:eastAsiaTheme="minorEastAsia"/>
          <w:sz w:val="22"/>
          <w:szCs w:val="22"/>
          <w:lang w:val="en-US"/>
        </w:rPr>
        <w:t>gNB</w:t>
      </w:r>
      <w:proofErr w:type="spellEnd"/>
      <w:r>
        <w:rPr>
          <w:rFonts w:eastAsiaTheme="minorEastAsia"/>
          <w:sz w:val="22"/>
          <w:szCs w:val="22"/>
          <w:lang w:val="en-US"/>
        </w:rPr>
        <w:t xml:space="preserve"> reception. </w:t>
      </w:r>
      <w:r w:rsidR="00EC785C">
        <w:rPr>
          <w:rFonts w:eastAsiaTheme="minorEastAsia"/>
          <w:sz w:val="22"/>
          <w:szCs w:val="22"/>
          <w:lang w:val="en-US"/>
        </w:rPr>
        <w:t xml:space="preserve">Introducing UL </w:t>
      </w:r>
      <w:proofErr w:type="spellStart"/>
      <w:r w:rsidR="00EC785C">
        <w:rPr>
          <w:rFonts w:eastAsiaTheme="minorEastAsia"/>
          <w:sz w:val="22"/>
          <w:szCs w:val="22"/>
          <w:lang w:val="en-US"/>
        </w:rPr>
        <w:t>subband</w:t>
      </w:r>
      <w:proofErr w:type="spellEnd"/>
      <w:r w:rsidR="00EC785C">
        <w:rPr>
          <w:rFonts w:eastAsiaTheme="minorEastAsia"/>
          <w:sz w:val="22"/>
          <w:szCs w:val="22"/>
          <w:lang w:val="en-US"/>
        </w:rPr>
        <w:t xml:space="preserve"> into DL resource of TDD is one of the typical use cases for </w:t>
      </w:r>
      <w:proofErr w:type="spellStart"/>
      <w:r w:rsidR="00EC785C">
        <w:rPr>
          <w:rFonts w:eastAsiaTheme="minorEastAsia"/>
          <w:sz w:val="22"/>
          <w:szCs w:val="22"/>
          <w:lang w:val="en-US"/>
        </w:rPr>
        <w:t>subband</w:t>
      </w:r>
      <w:proofErr w:type="spellEnd"/>
      <w:r w:rsidR="00EC785C">
        <w:rPr>
          <w:rFonts w:eastAsiaTheme="minorEastAsia"/>
          <w:sz w:val="22"/>
          <w:szCs w:val="22"/>
          <w:lang w:val="en-US"/>
        </w:rPr>
        <w:t xml:space="preserve"> non-overlapping full duplex</w:t>
      </w:r>
      <w:r w:rsidR="00156D91">
        <w:rPr>
          <w:rFonts w:eastAsiaTheme="minorEastAsia"/>
          <w:sz w:val="22"/>
          <w:szCs w:val="22"/>
          <w:lang w:val="en-US"/>
        </w:rPr>
        <w:t>.</w:t>
      </w:r>
      <w:r w:rsidR="00EC785C">
        <w:rPr>
          <w:rFonts w:eastAsiaTheme="minorEastAsia"/>
          <w:sz w:val="22"/>
          <w:szCs w:val="22"/>
          <w:lang w:val="en-US"/>
        </w:rPr>
        <w:t xml:space="preserve"> </w:t>
      </w:r>
      <w:r w:rsidR="000276DD">
        <w:rPr>
          <w:rFonts w:eastAsiaTheme="minorEastAsia"/>
          <w:sz w:val="22"/>
          <w:szCs w:val="22"/>
          <w:lang w:val="en-US"/>
        </w:rPr>
        <w:t>T</w:t>
      </w:r>
      <w:r w:rsidR="00EC785C">
        <w:rPr>
          <w:rFonts w:eastAsiaTheme="minorEastAsia"/>
          <w:sz w:val="22"/>
          <w:szCs w:val="22"/>
          <w:lang w:val="en-US"/>
        </w:rPr>
        <w:t>herefore</w:t>
      </w:r>
      <w:r w:rsidR="009C1A15">
        <w:rPr>
          <w:rFonts w:eastAsiaTheme="minorEastAsia"/>
          <w:sz w:val="22"/>
          <w:szCs w:val="22"/>
          <w:lang w:val="en-US"/>
        </w:rPr>
        <w:t>,</w:t>
      </w:r>
      <w:r w:rsidR="000276DD">
        <w:rPr>
          <w:rFonts w:eastAsiaTheme="minorEastAsia"/>
          <w:sz w:val="22"/>
          <w:szCs w:val="22"/>
          <w:lang w:val="en-US"/>
        </w:rPr>
        <w:t xml:space="preserve"> inter-</w:t>
      </w:r>
      <w:proofErr w:type="spellStart"/>
      <w:r w:rsidR="000276DD">
        <w:rPr>
          <w:rFonts w:eastAsiaTheme="minorEastAsia"/>
          <w:sz w:val="22"/>
          <w:szCs w:val="22"/>
          <w:lang w:val="en-US"/>
        </w:rPr>
        <w:t>gNB</w:t>
      </w:r>
      <w:proofErr w:type="spellEnd"/>
      <w:r w:rsidR="000276DD">
        <w:rPr>
          <w:rFonts w:eastAsiaTheme="minorEastAsia"/>
          <w:sz w:val="22"/>
          <w:szCs w:val="22"/>
          <w:lang w:val="en-US"/>
        </w:rPr>
        <w:t xml:space="preserve"> interference is expected for the typical use case, and it is necessary to study the impact of inter-</w:t>
      </w:r>
      <w:proofErr w:type="spellStart"/>
      <w:r w:rsidR="000276DD">
        <w:rPr>
          <w:rFonts w:eastAsiaTheme="minorEastAsia"/>
          <w:sz w:val="22"/>
          <w:szCs w:val="22"/>
          <w:lang w:val="en-US"/>
        </w:rPr>
        <w:t>gNB</w:t>
      </w:r>
      <w:proofErr w:type="spellEnd"/>
      <w:r w:rsidR="000276DD">
        <w:rPr>
          <w:rFonts w:eastAsiaTheme="minorEastAsia"/>
          <w:sz w:val="22"/>
          <w:szCs w:val="22"/>
          <w:lang w:val="en-US"/>
        </w:rPr>
        <w:t xml:space="preserve"> interference</w:t>
      </w:r>
      <w:r w:rsidR="008C1C45">
        <w:rPr>
          <w:rFonts w:eastAsiaTheme="minorEastAsia"/>
          <w:sz w:val="22"/>
          <w:szCs w:val="22"/>
          <w:lang w:val="en-US"/>
        </w:rPr>
        <w:t>.</w:t>
      </w:r>
      <w:r w:rsidR="00EC785C">
        <w:rPr>
          <w:rFonts w:eastAsiaTheme="minorEastAsia"/>
          <w:sz w:val="22"/>
          <w:szCs w:val="22"/>
          <w:lang w:val="en-US"/>
        </w:rPr>
        <w:t xml:space="preserve"> </w:t>
      </w:r>
      <w:r w:rsidR="008C1C45">
        <w:rPr>
          <w:rFonts w:eastAsiaTheme="minorEastAsia"/>
          <w:sz w:val="22"/>
          <w:szCs w:val="22"/>
          <w:lang w:val="en-US"/>
        </w:rPr>
        <w:t>Since</w:t>
      </w:r>
      <w:r w:rsidR="000276DD">
        <w:rPr>
          <w:rFonts w:eastAsiaTheme="minorEastAsia"/>
          <w:sz w:val="22"/>
          <w:szCs w:val="22"/>
          <w:lang w:val="en-US"/>
        </w:rPr>
        <w:t xml:space="preserve"> the impact </w:t>
      </w:r>
      <w:r w:rsidR="008C1C45">
        <w:rPr>
          <w:rFonts w:eastAsiaTheme="minorEastAsia"/>
          <w:sz w:val="22"/>
          <w:szCs w:val="22"/>
          <w:lang w:val="en-US"/>
        </w:rPr>
        <w:t>would be</w:t>
      </w:r>
      <w:r w:rsidR="000276DD">
        <w:rPr>
          <w:rFonts w:eastAsiaTheme="minorEastAsia"/>
          <w:sz w:val="22"/>
          <w:szCs w:val="22"/>
          <w:lang w:val="en-US"/>
        </w:rPr>
        <w:t xml:space="preserve"> critical for t</w:t>
      </w:r>
      <w:r w:rsidR="000276DD" w:rsidRPr="000276DD">
        <w:rPr>
          <w:rFonts w:eastAsiaTheme="minorEastAsia"/>
          <w:sz w:val="22"/>
          <w:szCs w:val="22"/>
          <w:lang w:val="en-US"/>
        </w:rPr>
        <w:t xml:space="preserve">he </w:t>
      </w:r>
      <w:r w:rsidR="000276DD">
        <w:rPr>
          <w:rFonts w:eastAsiaTheme="minorEastAsia"/>
          <w:sz w:val="22"/>
          <w:szCs w:val="22"/>
          <w:lang w:val="en-US"/>
        </w:rPr>
        <w:t xml:space="preserve">duplex </w:t>
      </w:r>
      <w:r w:rsidR="000276DD" w:rsidRPr="000276DD">
        <w:rPr>
          <w:rFonts w:eastAsiaTheme="minorEastAsia"/>
          <w:sz w:val="22"/>
          <w:szCs w:val="22"/>
          <w:lang w:val="en-US"/>
        </w:rPr>
        <w:t xml:space="preserve">operation, CLI handling at </w:t>
      </w:r>
      <w:proofErr w:type="spellStart"/>
      <w:r w:rsidR="000276DD" w:rsidRPr="000276DD">
        <w:rPr>
          <w:rFonts w:eastAsiaTheme="minorEastAsia"/>
          <w:sz w:val="22"/>
          <w:szCs w:val="22"/>
          <w:lang w:val="en-US"/>
        </w:rPr>
        <w:t>gNB</w:t>
      </w:r>
      <w:proofErr w:type="spellEnd"/>
      <w:r w:rsidR="000276DD" w:rsidRPr="000276DD">
        <w:rPr>
          <w:rFonts w:eastAsiaTheme="minorEastAsia"/>
          <w:sz w:val="22"/>
          <w:szCs w:val="22"/>
          <w:lang w:val="en-US"/>
        </w:rPr>
        <w:t xml:space="preserve"> </w:t>
      </w:r>
      <w:r w:rsidR="000276DD">
        <w:rPr>
          <w:rFonts w:eastAsiaTheme="minorEastAsia"/>
          <w:sz w:val="22"/>
          <w:szCs w:val="22"/>
          <w:lang w:val="en-US"/>
        </w:rPr>
        <w:t>can be</w:t>
      </w:r>
      <w:r w:rsidR="000276DD" w:rsidRPr="000276DD">
        <w:rPr>
          <w:rFonts w:eastAsiaTheme="minorEastAsia"/>
          <w:sz w:val="22"/>
          <w:szCs w:val="22"/>
          <w:lang w:val="en-US"/>
        </w:rPr>
        <w:t xml:space="preserve"> </w:t>
      </w:r>
      <w:r w:rsidR="000276DD">
        <w:rPr>
          <w:rFonts w:eastAsiaTheme="minorEastAsia"/>
          <w:sz w:val="22"/>
          <w:szCs w:val="22"/>
          <w:lang w:val="en-US"/>
        </w:rPr>
        <w:t>studied.</w:t>
      </w:r>
    </w:p>
    <w:p w14:paraId="37C070B6" w14:textId="77777777" w:rsidR="002B5555" w:rsidRDefault="002B5555" w:rsidP="003714D0">
      <w:pPr>
        <w:rPr>
          <w:rFonts w:eastAsiaTheme="minorEastAsia"/>
          <w:sz w:val="22"/>
          <w:szCs w:val="22"/>
          <w:lang w:val="en-US"/>
        </w:rPr>
      </w:pPr>
    </w:p>
    <w:p w14:paraId="4DC866E4" w14:textId="53A4E9B8" w:rsidR="00DF0496" w:rsidRDefault="004B3129" w:rsidP="00DF0496">
      <w:pPr>
        <w:jc w:val="center"/>
        <w:rPr>
          <w:sz w:val="22"/>
          <w:szCs w:val="22"/>
        </w:rPr>
      </w:pPr>
      <w:r>
        <w:rPr>
          <w:noProof/>
          <w:sz w:val="22"/>
          <w:szCs w:val="22"/>
        </w:rPr>
        <w:drawing>
          <wp:inline distT="0" distB="0" distL="0" distR="0" wp14:anchorId="1C86A6B3" wp14:editId="393F7CD6">
            <wp:extent cx="2475230" cy="2109470"/>
            <wp:effectExtent l="0" t="0" r="127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5230" cy="2109470"/>
                    </a:xfrm>
                    <a:prstGeom prst="rect">
                      <a:avLst/>
                    </a:prstGeom>
                    <a:noFill/>
                    <a:ln>
                      <a:noFill/>
                    </a:ln>
                  </pic:spPr>
                </pic:pic>
              </a:graphicData>
            </a:graphic>
          </wp:inline>
        </w:drawing>
      </w:r>
    </w:p>
    <w:p w14:paraId="1C200555" w14:textId="388814C2" w:rsidR="00DF0496" w:rsidRPr="00E138E5" w:rsidRDefault="00DF0496" w:rsidP="00DF0496">
      <w:pPr>
        <w:pStyle w:val="af3"/>
        <w:jc w:val="center"/>
        <w:rPr>
          <w:b w:val="0"/>
          <w:bCs/>
          <w:sz w:val="22"/>
          <w:szCs w:val="22"/>
        </w:rPr>
      </w:pPr>
      <w:r w:rsidRPr="00E138E5">
        <w:rPr>
          <w:rFonts w:hint="eastAsia"/>
          <w:sz w:val="22"/>
          <w:szCs w:val="22"/>
          <w:lang w:val="en-US"/>
        </w:rPr>
        <w:t>F</w:t>
      </w:r>
      <w:r w:rsidRPr="00E138E5">
        <w:rPr>
          <w:sz w:val="22"/>
          <w:szCs w:val="22"/>
          <w:lang w:val="en-US"/>
        </w:rPr>
        <w:t>igure 1.</w:t>
      </w:r>
      <w:r w:rsidRPr="00E138E5">
        <w:rPr>
          <w:sz w:val="22"/>
          <w:szCs w:val="22"/>
        </w:rPr>
        <w:t xml:space="preserve"> </w:t>
      </w:r>
      <w:r w:rsidR="002C1E1A" w:rsidRPr="00E138E5">
        <w:rPr>
          <w:b w:val="0"/>
          <w:bCs/>
          <w:sz w:val="22"/>
          <w:szCs w:val="22"/>
        </w:rPr>
        <w:t xml:space="preserve">Example </w:t>
      </w:r>
      <w:r w:rsidR="00EC785C">
        <w:rPr>
          <w:b w:val="0"/>
          <w:bCs/>
          <w:sz w:val="22"/>
          <w:szCs w:val="22"/>
        </w:rPr>
        <w:t>of protentional interference for duplex enhancement.</w:t>
      </w:r>
      <w:r w:rsidR="00263139">
        <w:rPr>
          <w:b w:val="0"/>
          <w:bCs/>
          <w:sz w:val="22"/>
          <w:szCs w:val="22"/>
        </w:rPr>
        <w:t xml:space="preserve"> </w:t>
      </w:r>
    </w:p>
    <w:p w14:paraId="58089B8D" w14:textId="4E308C68" w:rsidR="00DF0496" w:rsidRDefault="00DF0496" w:rsidP="00770488">
      <w:pPr>
        <w:rPr>
          <w:rFonts w:eastAsiaTheme="minorEastAsia"/>
          <w:bCs/>
          <w:sz w:val="22"/>
          <w:szCs w:val="22"/>
          <w:lang w:val="en-US"/>
        </w:rPr>
      </w:pPr>
    </w:p>
    <w:p w14:paraId="6DFA6C8D" w14:textId="1BE48E18" w:rsidR="00EC785C" w:rsidRPr="002B5555" w:rsidRDefault="00CE7418" w:rsidP="00640519">
      <w:pPr>
        <w:jc w:val="both"/>
        <w:rPr>
          <w:rFonts w:eastAsiaTheme="minorEastAsia"/>
          <w:sz w:val="22"/>
          <w:szCs w:val="22"/>
          <w:lang w:val="en-US"/>
        </w:rPr>
      </w:pPr>
      <w:r>
        <w:rPr>
          <w:rFonts w:eastAsiaTheme="minorEastAsia"/>
          <w:sz w:val="22"/>
          <w:szCs w:val="22"/>
          <w:lang w:val="en-US"/>
        </w:rPr>
        <w:t xml:space="preserve">Figure 2 shows an example of interference for non-overlapping full duplex. As shown in Fig.2, (2-3) is one of the potential interference scenarios </w:t>
      </w:r>
      <w:r w:rsidR="008C1C45">
        <w:rPr>
          <w:rFonts w:eastAsiaTheme="minorEastAsia"/>
          <w:sz w:val="22"/>
          <w:szCs w:val="22"/>
          <w:lang w:val="en-US"/>
        </w:rPr>
        <w:t xml:space="preserve">where </w:t>
      </w:r>
      <w:r>
        <w:rPr>
          <w:rFonts w:eastAsiaTheme="minorEastAsia"/>
          <w:sz w:val="22"/>
          <w:szCs w:val="22"/>
          <w:lang w:val="en-US"/>
        </w:rPr>
        <w:t xml:space="preserve">the frequency of aggressor signals (e.g. DL) and that of victim signals (e.g. UL) do not overlap, especially when </w:t>
      </w:r>
      <w:r w:rsidRPr="00CE7418">
        <w:rPr>
          <w:rFonts w:eastAsiaTheme="minorEastAsia"/>
          <w:sz w:val="22"/>
          <w:szCs w:val="22"/>
          <w:lang w:val="en-US"/>
        </w:rPr>
        <w:t>DL/UL time and frequency domain resource partition pattern among multiple cells</w:t>
      </w:r>
      <w:r>
        <w:rPr>
          <w:rFonts w:eastAsiaTheme="minorEastAsia"/>
          <w:sz w:val="22"/>
          <w:szCs w:val="22"/>
          <w:lang w:val="en-US"/>
        </w:rPr>
        <w:t xml:space="preserve"> is unified</w:t>
      </w:r>
      <w:r w:rsidR="006F6268">
        <w:rPr>
          <w:rFonts w:eastAsiaTheme="minorEastAsia"/>
          <w:sz w:val="22"/>
          <w:szCs w:val="22"/>
          <w:lang w:val="en-US"/>
        </w:rPr>
        <w:t xml:space="preserve"> as discussed in our contribution [2]</w:t>
      </w:r>
      <w:r>
        <w:rPr>
          <w:rFonts w:eastAsiaTheme="minorEastAsia"/>
          <w:sz w:val="22"/>
          <w:szCs w:val="22"/>
          <w:lang w:val="en-US"/>
        </w:rPr>
        <w:t xml:space="preserve">. On the other hands, if the resource partition pattern among multiple cells is not unified, or </w:t>
      </w:r>
      <w:r w:rsidR="008C1C45">
        <w:rPr>
          <w:rFonts w:eastAsiaTheme="minorEastAsia"/>
          <w:sz w:val="22"/>
          <w:szCs w:val="22"/>
          <w:lang w:val="en-US"/>
        </w:rPr>
        <w:t xml:space="preserve">some of surrounding </w:t>
      </w:r>
      <w:r>
        <w:rPr>
          <w:rFonts w:eastAsiaTheme="minorEastAsia"/>
          <w:sz w:val="22"/>
          <w:szCs w:val="22"/>
          <w:lang w:val="en-US"/>
        </w:rPr>
        <w:t xml:space="preserve">cells don’t operate with the enhanced duplex, (2-2) and (2-1) are also considered for the CLI handling. For these three cases, since the frequency resource of aggressor signals </w:t>
      </w:r>
      <w:r>
        <w:rPr>
          <w:rFonts w:eastAsiaTheme="minorEastAsia" w:hint="eastAsia"/>
          <w:sz w:val="22"/>
          <w:szCs w:val="22"/>
          <w:lang w:val="en-US"/>
        </w:rPr>
        <w:t>a</w:t>
      </w:r>
      <w:r>
        <w:rPr>
          <w:rFonts w:eastAsiaTheme="minorEastAsia"/>
          <w:sz w:val="22"/>
          <w:szCs w:val="22"/>
          <w:lang w:val="en-US"/>
        </w:rPr>
        <w:t>nd that of victim signals are not completely overlapped, RSSI measurement can be a baseline</w:t>
      </w:r>
      <w:r w:rsidR="007D3003">
        <w:rPr>
          <w:rFonts w:eastAsiaTheme="minorEastAsia"/>
          <w:sz w:val="22"/>
          <w:szCs w:val="22"/>
          <w:lang w:val="en-US"/>
        </w:rPr>
        <w:t xml:space="preserve"> for the CLI measurement</w:t>
      </w:r>
      <w:r>
        <w:rPr>
          <w:rFonts w:eastAsiaTheme="minorEastAsia"/>
          <w:sz w:val="22"/>
          <w:szCs w:val="22"/>
          <w:lang w:val="en-US"/>
        </w:rPr>
        <w:t>.</w:t>
      </w:r>
    </w:p>
    <w:p w14:paraId="44404D5A" w14:textId="172A6CA1" w:rsidR="00CE7418" w:rsidRDefault="00CE7418" w:rsidP="00EC785C">
      <w:pPr>
        <w:rPr>
          <w:rFonts w:eastAsiaTheme="minorEastAsia"/>
          <w:bCs/>
          <w:sz w:val="22"/>
          <w:szCs w:val="22"/>
          <w:lang w:val="en-US"/>
        </w:rPr>
      </w:pPr>
    </w:p>
    <w:p w14:paraId="5196289D" w14:textId="06A4E05D" w:rsidR="003979E7" w:rsidRPr="003979E7" w:rsidRDefault="003979E7" w:rsidP="00EC785C">
      <w:pPr>
        <w:rPr>
          <w:rFonts w:eastAsiaTheme="minorEastAsia"/>
          <w:b/>
          <w:sz w:val="22"/>
          <w:szCs w:val="22"/>
          <w:lang w:val="en-US"/>
        </w:rPr>
      </w:pPr>
      <w:r w:rsidRPr="003979E7">
        <w:rPr>
          <w:rFonts w:eastAsiaTheme="minorEastAsia"/>
          <w:b/>
          <w:sz w:val="22"/>
          <w:szCs w:val="22"/>
          <w:u w:val="single"/>
          <w:lang w:val="en-US"/>
        </w:rPr>
        <w:t>Observation 1:</w:t>
      </w:r>
      <w:r w:rsidRPr="003979E7">
        <w:rPr>
          <w:rFonts w:eastAsiaTheme="minorEastAsia"/>
          <w:b/>
          <w:sz w:val="22"/>
          <w:szCs w:val="22"/>
          <w:lang w:val="en-US"/>
        </w:rPr>
        <w:t xml:space="preserve"> RSSI </w:t>
      </w:r>
      <w:r>
        <w:rPr>
          <w:rFonts w:eastAsiaTheme="minorEastAsia"/>
          <w:b/>
          <w:sz w:val="22"/>
          <w:szCs w:val="22"/>
          <w:lang w:val="en-US"/>
        </w:rPr>
        <w:t xml:space="preserve">measurement is a baseline of CLI measurement for </w:t>
      </w:r>
      <w:proofErr w:type="spellStart"/>
      <w:r>
        <w:rPr>
          <w:rFonts w:eastAsiaTheme="minorEastAsia"/>
          <w:b/>
          <w:sz w:val="22"/>
          <w:szCs w:val="22"/>
          <w:lang w:val="en-US"/>
        </w:rPr>
        <w:t>subband</w:t>
      </w:r>
      <w:proofErr w:type="spellEnd"/>
      <w:r>
        <w:rPr>
          <w:rFonts w:eastAsiaTheme="minorEastAsia"/>
          <w:b/>
          <w:sz w:val="22"/>
          <w:szCs w:val="22"/>
          <w:lang w:val="en-US"/>
        </w:rPr>
        <w:t xml:space="preserve"> non-overlapping full duplex, since the frequency bandwidth of aggressor signals and that of victim signals are not fully overlapped.</w:t>
      </w:r>
    </w:p>
    <w:p w14:paraId="233786D6" w14:textId="77777777" w:rsidR="003979E7" w:rsidRDefault="003979E7" w:rsidP="00EC785C">
      <w:pPr>
        <w:rPr>
          <w:rFonts w:eastAsiaTheme="minorEastAsia"/>
          <w:bCs/>
          <w:sz w:val="22"/>
          <w:szCs w:val="22"/>
          <w:lang w:val="en-US"/>
        </w:rPr>
      </w:pPr>
    </w:p>
    <w:p w14:paraId="26612FCF" w14:textId="096D9954" w:rsidR="00263139" w:rsidRPr="00E138E5" w:rsidRDefault="004B3129" w:rsidP="00884A2F">
      <w:pPr>
        <w:jc w:val="center"/>
        <w:rPr>
          <w:rFonts w:eastAsiaTheme="minorEastAsia"/>
          <w:bCs/>
          <w:sz w:val="22"/>
          <w:szCs w:val="22"/>
          <w:lang w:val="en-US"/>
        </w:rPr>
      </w:pPr>
      <w:r>
        <w:rPr>
          <w:rFonts w:eastAsiaTheme="minorEastAsia"/>
          <w:bCs/>
          <w:noProof/>
          <w:sz w:val="22"/>
          <w:szCs w:val="22"/>
          <w:lang w:val="en-US"/>
        </w:rPr>
        <w:lastRenderedPageBreak/>
        <w:drawing>
          <wp:inline distT="0" distB="0" distL="0" distR="0" wp14:anchorId="037B8401" wp14:editId="449C891B">
            <wp:extent cx="6293693" cy="180721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7705" cy="1816976"/>
                    </a:xfrm>
                    <a:prstGeom prst="rect">
                      <a:avLst/>
                    </a:prstGeom>
                    <a:noFill/>
                    <a:ln>
                      <a:noFill/>
                    </a:ln>
                  </pic:spPr>
                </pic:pic>
              </a:graphicData>
            </a:graphic>
          </wp:inline>
        </w:drawing>
      </w:r>
    </w:p>
    <w:p w14:paraId="5698C11E" w14:textId="56EAB54C" w:rsidR="00E138E5" w:rsidRPr="00E138E5" w:rsidRDefault="00E138E5" w:rsidP="00E138E5">
      <w:pPr>
        <w:jc w:val="center"/>
        <w:rPr>
          <w:rFonts w:eastAsiaTheme="minorEastAsia"/>
          <w:bCs/>
          <w:sz w:val="22"/>
          <w:szCs w:val="22"/>
          <w:lang w:val="en-US"/>
        </w:rPr>
      </w:pPr>
      <w:r w:rsidRPr="00E138E5">
        <w:rPr>
          <w:rFonts w:hint="eastAsia"/>
          <w:b/>
          <w:sz w:val="22"/>
          <w:szCs w:val="22"/>
          <w:lang w:val="en-US"/>
        </w:rPr>
        <w:t>F</w:t>
      </w:r>
      <w:r w:rsidRPr="00E138E5">
        <w:rPr>
          <w:b/>
          <w:sz w:val="22"/>
          <w:szCs w:val="22"/>
          <w:lang w:val="en-US"/>
        </w:rPr>
        <w:t>igure 2.</w:t>
      </w:r>
      <w:r w:rsidRPr="00E138E5">
        <w:rPr>
          <w:b/>
          <w:sz w:val="22"/>
          <w:szCs w:val="22"/>
        </w:rPr>
        <w:t xml:space="preserve"> </w:t>
      </w:r>
      <w:r w:rsidR="00CE7418">
        <w:rPr>
          <w:rFonts w:eastAsiaTheme="minorEastAsia"/>
          <w:bCs/>
          <w:sz w:val="22"/>
          <w:szCs w:val="22"/>
          <w:lang w:val="en-US"/>
        </w:rPr>
        <w:t>Example of interference for non-overlapping full duplex.</w:t>
      </w:r>
    </w:p>
    <w:p w14:paraId="5B5496BE" w14:textId="5727DC8D" w:rsidR="002B5555" w:rsidRDefault="002B5555" w:rsidP="0016069E">
      <w:pPr>
        <w:rPr>
          <w:sz w:val="22"/>
          <w:szCs w:val="22"/>
          <w:lang w:val="en-US"/>
        </w:rPr>
      </w:pPr>
    </w:p>
    <w:p w14:paraId="2B528E39" w14:textId="064AEE59" w:rsidR="002B5555" w:rsidRPr="00EE092A" w:rsidRDefault="002B5555" w:rsidP="002B5555">
      <w:pPr>
        <w:pStyle w:val="1"/>
        <w:numPr>
          <w:ilvl w:val="0"/>
          <w:numId w:val="6"/>
        </w:numPr>
        <w:spacing w:before="180" w:after="120"/>
        <w:rPr>
          <w:rFonts w:eastAsia="ＭＳ 明朝"/>
          <w:b/>
          <w:bCs/>
          <w:szCs w:val="24"/>
          <w:lang w:val="en-US"/>
        </w:rPr>
      </w:pPr>
      <w:r w:rsidRPr="004531D3">
        <w:rPr>
          <w:rFonts w:eastAsia="ＭＳ 明朝" w:hint="eastAsia"/>
          <w:b/>
          <w:bCs/>
          <w:szCs w:val="24"/>
        </w:rPr>
        <w:t xml:space="preserve">Cross link interference </w:t>
      </w:r>
      <w:r w:rsidR="00C93616">
        <w:rPr>
          <w:rFonts w:eastAsia="ＭＳ 明朝"/>
          <w:b/>
          <w:bCs/>
          <w:szCs w:val="24"/>
        </w:rPr>
        <w:t>management</w:t>
      </w:r>
      <w:r w:rsidR="00C93616" w:rsidRPr="004531D3">
        <w:rPr>
          <w:rFonts w:eastAsia="ＭＳ 明朝" w:hint="eastAsia"/>
          <w:b/>
          <w:bCs/>
          <w:szCs w:val="24"/>
        </w:rPr>
        <w:t xml:space="preserve"> </w:t>
      </w:r>
      <w:r w:rsidRPr="004531D3">
        <w:rPr>
          <w:rFonts w:eastAsia="ＭＳ 明朝" w:hint="eastAsia"/>
          <w:b/>
          <w:bCs/>
          <w:szCs w:val="24"/>
        </w:rPr>
        <w:t xml:space="preserve">at </w:t>
      </w:r>
      <w:r>
        <w:rPr>
          <w:rFonts w:eastAsia="ＭＳ 明朝"/>
          <w:b/>
          <w:bCs/>
          <w:szCs w:val="24"/>
        </w:rPr>
        <w:t>UE</w:t>
      </w:r>
    </w:p>
    <w:p w14:paraId="2F44EBC9" w14:textId="144804E0" w:rsidR="002B5555" w:rsidRDefault="00D01024" w:rsidP="00640519">
      <w:pPr>
        <w:jc w:val="both"/>
        <w:rPr>
          <w:sz w:val="22"/>
          <w:szCs w:val="22"/>
          <w:lang w:val="en-US"/>
        </w:rPr>
      </w:pPr>
      <w:r>
        <w:rPr>
          <w:rFonts w:hint="eastAsia"/>
          <w:sz w:val="22"/>
          <w:szCs w:val="22"/>
          <w:lang w:val="en-US"/>
        </w:rPr>
        <w:t>U</w:t>
      </w:r>
      <w:r>
        <w:rPr>
          <w:sz w:val="22"/>
          <w:szCs w:val="22"/>
          <w:lang w:val="en-US"/>
        </w:rPr>
        <w:t xml:space="preserve">E-UE CLI </w:t>
      </w:r>
      <w:r w:rsidR="00A52474">
        <w:rPr>
          <w:sz w:val="22"/>
          <w:szCs w:val="22"/>
          <w:lang w:val="en-US"/>
        </w:rPr>
        <w:t xml:space="preserve">management </w:t>
      </w:r>
      <w:r>
        <w:rPr>
          <w:sz w:val="22"/>
          <w:szCs w:val="22"/>
          <w:lang w:val="en-US"/>
        </w:rPr>
        <w:t>is already supported in Rel-16, and CLI measurement window can be flexibly configured to UEs</w:t>
      </w:r>
      <w:r w:rsidR="00640519">
        <w:rPr>
          <w:sz w:val="22"/>
          <w:szCs w:val="22"/>
          <w:lang w:val="en-US"/>
        </w:rPr>
        <w:t>.</w:t>
      </w:r>
      <w:r>
        <w:rPr>
          <w:sz w:val="22"/>
          <w:szCs w:val="22"/>
          <w:lang w:val="en-US"/>
        </w:rPr>
        <w:t xml:space="preserve"> </w:t>
      </w:r>
      <w:r w:rsidR="00640519">
        <w:rPr>
          <w:sz w:val="22"/>
          <w:szCs w:val="22"/>
          <w:lang w:val="en-US"/>
        </w:rPr>
        <w:t>Therefore</w:t>
      </w:r>
      <w:r w:rsidR="008C1C45">
        <w:rPr>
          <w:sz w:val="22"/>
          <w:szCs w:val="22"/>
          <w:lang w:val="en-US"/>
        </w:rPr>
        <w:t>,</w:t>
      </w:r>
      <w:r>
        <w:rPr>
          <w:sz w:val="22"/>
          <w:szCs w:val="22"/>
          <w:lang w:val="en-US"/>
        </w:rPr>
        <w:t xml:space="preserve"> the mechanism</w:t>
      </w:r>
      <w:r w:rsidR="00786801">
        <w:rPr>
          <w:sz w:val="22"/>
          <w:szCs w:val="22"/>
          <w:lang w:val="en-US"/>
        </w:rPr>
        <w:t xml:space="preserve"> of Rel-16 CLI</w:t>
      </w:r>
      <w:r>
        <w:rPr>
          <w:sz w:val="22"/>
          <w:szCs w:val="22"/>
          <w:lang w:val="en-US"/>
        </w:rPr>
        <w:t xml:space="preserve"> can be a baseline for the interference management for </w:t>
      </w:r>
      <w:proofErr w:type="spellStart"/>
      <w:r>
        <w:rPr>
          <w:sz w:val="22"/>
          <w:szCs w:val="22"/>
          <w:lang w:val="en-US"/>
        </w:rPr>
        <w:t>subband</w:t>
      </w:r>
      <w:proofErr w:type="spellEnd"/>
      <w:r>
        <w:rPr>
          <w:sz w:val="22"/>
          <w:szCs w:val="22"/>
          <w:lang w:val="en-US"/>
        </w:rPr>
        <w:t xml:space="preserve"> non-overlapping full duplex. One of potential enhancements is to introduce </w:t>
      </w:r>
      <w:r w:rsidR="00A52474">
        <w:rPr>
          <w:sz w:val="22"/>
          <w:szCs w:val="22"/>
          <w:lang w:val="en-US"/>
        </w:rPr>
        <w:t xml:space="preserve">spatial domain </w:t>
      </w:r>
      <w:r>
        <w:rPr>
          <w:sz w:val="22"/>
          <w:szCs w:val="22"/>
          <w:lang w:val="en-US"/>
        </w:rPr>
        <w:t xml:space="preserve">information for CLI measurement </w:t>
      </w:r>
      <w:r w:rsidR="00A52474">
        <w:rPr>
          <w:sz w:val="22"/>
          <w:szCs w:val="22"/>
          <w:lang w:val="en-US"/>
        </w:rPr>
        <w:t>and reporting</w:t>
      </w:r>
      <w:r>
        <w:rPr>
          <w:sz w:val="22"/>
          <w:szCs w:val="22"/>
          <w:lang w:val="en-US"/>
        </w:rPr>
        <w:t xml:space="preserve">. As shown in Fig.3, </w:t>
      </w:r>
      <w:r w:rsidR="00640519">
        <w:rPr>
          <w:sz w:val="22"/>
          <w:szCs w:val="22"/>
          <w:lang w:val="en-US"/>
        </w:rPr>
        <w:t xml:space="preserve">if the </w:t>
      </w:r>
      <w:r>
        <w:rPr>
          <w:sz w:val="22"/>
          <w:szCs w:val="22"/>
          <w:lang w:val="en-US"/>
        </w:rPr>
        <w:t xml:space="preserve">direction of antenna beams of aggressor UE1 and </w:t>
      </w:r>
      <w:r w:rsidR="00C03697">
        <w:rPr>
          <w:sz w:val="22"/>
          <w:szCs w:val="22"/>
          <w:lang w:val="en-US"/>
        </w:rPr>
        <w:t xml:space="preserve">that of </w:t>
      </w:r>
      <w:r>
        <w:rPr>
          <w:sz w:val="22"/>
          <w:szCs w:val="22"/>
          <w:lang w:val="en-US"/>
        </w:rPr>
        <w:t xml:space="preserve">victim UE0 match, e.g. “beam b” is the best beam </w:t>
      </w:r>
      <w:r w:rsidR="00786801">
        <w:rPr>
          <w:sz w:val="22"/>
          <w:szCs w:val="22"/>
          <w:lang w:val="en-US"/>
        </w:rPr>
        <w:t xml:space="preserve">and selected </w:t>
      </w:r>
      <w:r>
        <w:rPr>
          <w:sz w:val="22"/>
          <w:szCs w:val="22"/>
          <w:lang w:val="en-US"/>
        </w:rPr>
        <w:t>for DL reception of UE0, we may expect UE1 UL signal may interfere UE0 DL signal. On the other hands, if UE0 uses “beam c”, although the beam is the 2</w:t>
      </w:r>
      <w:r w:rsidRPr="00D01024">
        <w:rPr>
          <w:sz w:val="22"/>
          <w:szCs w:val="22"/>
          <w:vertAlign w:val="superscript"/>
          <w:lang w:val="en-US"/>
        </w:rPr>
        <w:t>nd</w:t>
      </w:r>
      <w:r>
        <w:rPr>
          <w:sz w:val="22"/>
          <w:szCs w:val="22"/>
          <w:lang w:val="en-US"/>
        </w:rPr>
        <w:t xml:space="preserve"> best beam</w:t>
      </w:r>
      <w:r w:rsidR="00786801">
        <w:rPr>
          <w:sz w:val="22"/>
          <w:szCs w:val="22"/>
          <w:lang w:val="en-US"/>
        </w:rPr>
        <w:t xml:space="preserve"> but sufficient DL received power is expected</w:t>
      </w:r>
      <w:r>
        <w:rPr>
          <w:sz w:val="22"/>
          <w:szCs w:val="22"/>
          <w:lang w:val="en-US"/>
        </w:rPr>
        <w:t xml:space="preserve">, we may expect that the interference </w:t>
      </w:r>
      <w:r w:rsidR="00A52474">
        <w:rPr>
          <w:sz w:val="22"/>
          <w:szCs w:val="22"/>
          <w:lang w:val="en-US"/>
        </w:rPr>
        <w:t>has little impact on UE0 reception</w:t>
      </w:r>
      <w:r>
        <w:rPr>
          <w:sz w:val="22"/>
          <w:szCs w:val="22"/>
          <w:lang w:val="en-US"/>
        </w:rPr>
        <w:t xml:space="preserve">. Therefore, interference management with spatial domain can be considered as a potential enhancement of UE-UE CLI. </w:t>
      </w:r>
    </w:p>
    <w:p w14:paraId="25DAB04F" w14:textId="58E360BF" w:rsidR="00CE7418" w:rsidRDefault="00CE7418" w:rsidP="00640519">
      <w:pPr>
        <w:jc w:val="both"/>
        <w:rPr>
          <w:sz w:val="22"/>
          <w:szCs w:val="22"/>
          <w:lang w:val="en-US"/>
        </w:rPr>
      </w:pPr>
    </w:p>
    <w:p w14:paraId="7A6351E0" w14:textId="74AA9AA1" w:rsidR="00D01024" w:rsidRDefault="00D01024" w:rsidP="00640519">
      <w:pPr>
        <w:jc w:val="both"/>
        <w:rPr>
          <w:sz w:val="22"/>
          <w:szCs w:val="22"/>
          <w:lang w:val="en-US"/>
        </w:rPr>
      </w:pPr>
      <w:r>
        <w:rPr>
          <w:rFonts w:hint="eastAsia"/>
          <w:sz w:val="22"/>
          <w:szCs w:val="22"/>
          <w:lang w:val="en-US"/>
        </w:rPr>
        <w:t>A</w:t>
      </w:r>
      <w:r>
        <w:rPr>
          <w:sz w:val="22"/>
          <w:szCs w:val="22"/>
          <w:lang w:val="en-US"/>
        </w:rPr>
        <w:t xml:space="preserve">nother </w:t>
      </w:r>
      <w:r w:rsidR="00640519">
        <w:rPr>
          <w:sz w:val="22"/>
          <w:szCs w:val="22"/>
          <w:lang w:val="en-US"/>
        </w:rPr>
        <w:t>enhancement</w:t>
      </w:r>
      <w:r>
        <w:rPr>
          <w:sz w:val="22"/>
          <w:szCs w:val="22"/>
          <w:lang w:val="en-US"/>
        </w:rPr>
        <w:t xml:space="preserve"> is to introduce multiple frequency resource configuration for the CLI measurement window. As shown (2-3) in Fig.2, the DL frequency resource can be separated into two DL </w:t>
      </w:r>
      <w:proofErr w:type="spellStart"/>
      <w:r>
        <w:rPr>
          <w:sz w:val="22"/>
          <w:szCs w:val="22"/>
          <w:lang w:val="en-US"/>
        </w:rPr>
        <w:t>subbands</w:t>
      </w:r>
      <w:proofErr w:type="spellEnd"/>
      <w:r>
        <w:rPr>
          <w:sz w:val="22"/>
          <w:szCs w:val="22"/>
          <w:lang w:val="en-US"/>
        </w:rPr>
        <w:t xml:space="preserve">, </w:t>
      </w:r>
      <w:r w:rsidR="00640519">
        <w:rPr>
          <w:sz w:val="22"/>
          <w:szCs w:val="22"/>
          <w:lang w:val="en-US"/>
        </w:rPr>
        <w:t xml:space="preserve">so that </w:t>
      </w:r>
      <w:r>
        <w:rPr>
          <w:sz w:val="22"/>
          <w:szCs w:val="22"/>
          <w:lang w:val="en-US"/>
        </w:rPr>
        <w:t xml:space="preserve">the CLI measurement </w:t>
      </w:r>
      <w:r w:rsidR="00C03697">
        <w:rPr>
          <w:sz w:val="22"/>
          <w:szCs w:val="22"/>
          <w:lang w:val="en-US"/>
        </w:rPr>
        <w:t>can be</w:t>
      </w:r>
      <w:r>
        <w:rPr>
          <w:sz w:val="22"/>
          <w:szCs w:val="22"/>
          <w:lang w:val="en-US"/>
        </w:rPr>
        <w:t xml:space="preserve"> performed at two DL </w:t>
      </w:r>
      <w:proofErr w:type="spellStart"/>
      <w:r>
        <w:rPr>
          <w:sz w:val="22"/>
          <w:szCs w:val="22"/>
          <w:lang w:val="en-US"/>
        </w:rPr>
        <w:t>subbands</w:t>
      </w:r>
      <w:proofErr w:type="spellEnd"/>
      <w:r>
        <w:rPr>
          <w:sz w:val="22"/>
          <w:szCs w:val="22"/>
          <w:lang w:val="en-US"/>
        </w:rPr>
        <w:t>, respectively</w:t>
      </w:r>
      <w:r w:rsidR="00640519">
        <w:rPr>
          <w:sz w:val="22"/>
          <w:szCs w:val="22"/>
          <w:lang w:val="en-US"/>
        </w:rPr>
        <w:t>.</w:t>
      </w:r>
      <w:r>
        <w:rPr>
          <w:sz w:val="22"/>
          <w:szCs w:val="22"/>
          <w:lang w:val="en-US"/>
        </w:rPr>
        <w:t xml:space="preserve"> </w:t>
      </w:r>
      <w:r w:rsidR="00640519">
        <w:rPr>
          <w:sz w:val="22"/>
          <w:szCs w:val="22"/>
          <w:lang w:val="en-US"/>
        </w:rPr>
        <w:t>Therefore</w:t>
      </w:r>
      <w:r w:rsidR="00C03697">
        <w:rPr>
          <w:sz w:val="22"/>
          <w:szCs w:val="22"/>
          <w:lang w:val="en-US"/>
        </w:rPr>
        <w:t>,</w:t>
      </w:r>
      <w:r w:rsidR="00640519">
        <w:rPr>
          <w:sz w:val="22"/>
          <w:szCs w:val="22"/>
          <w:lang w:val="en-US"/>
        </w:rPr>
        <w:t xml:space="preserve"> configuring </w:t>
      </w:r>
      <w:r>
        <w:rPr>
          <w:sz w:val="22"/>
          <w:szCs w:val="22"/>
          <w:lang w:val="en-US"/>
        </w:rPr>
        <w:t>multiple frequency resource</w:t>
      </w:r>
      <w:r w:rsidR="00C03697">
        <w:rPr>
          <w:sz w:val="22"/>
          <w:szCs w:val="22"/>
          <w:lang w:val="en-US"/>
        </w:rPr>
        <w:t>s</w:t>
      </w:r>
      <w:r>
        <w:rPr>
          <w:sz w:val="22"/>
          <w:szCs w:val="22"/>
          <w:lang w:val="en-US"/>
        </w:rPr>
        <w:t xml:space="preserve"> for the CLI measurement window can be considered. In addition, it is also necessary to study that whether UE has </w:t>
      </w:r>
      <w:r w:rsidR="00156D91">
        <w:rPr>
          <w:sz w:val="22"/>
          <w:szCs w:val="22"/>
          <w:lang w:val="en-US"/>
        </w:rPr>
        <w:t xml:space="preserve">a </w:t>
      </w:r>
      <w:r>
        <w:rPr>
          <w:sz w:val="22"/>
          <w:szCs w:val="22"/>
          <w:lang w:val="en-US"/>
        </w:rPr>
        <w:t xml:space="preserve">capability of simultaneous RSSI measurement at two DL </w:t>
      </w:r>
      <w:proofErr w:type="spellStart"/>
      <w:r>
        <w:rPr>
          <w:sz w:val="22"/>
          <w:szCs w:val="22"/>
          <w:lang w:val="en-US"/>
        </w:rPr>
        <w:t>subbands</w:t>
      </w:r>
      <w:proofErr w:type="spellEnd"/>
      <w:r>
        <w:rPr>
          <w:sz w:val="22"/>
          <w:szCs w:val="22"/>
          <w:lang w:val="en-US"/>
        </w:rPr>
        <w:t xml:space="preserve"> or not.</w:t>
      </w:r>
    </w:p>
    <w:p w14:paraId="5647DE31" w14:textId="60D7A72C" w:rsidR="00D01024" w:rsidRDefault="00D01024" w:rsidP="0016069E">
      <w:pPr>
        <w:rPr>
          <w:sz w:val="22"/>
          <w:szCs w:val="22"/>
          <w:lang w:val="en-US"/>
        </w:rPr>
      </w:pPr>
    </w:p>
    <w:p w14:paraId="171F3904" w14:textId="07C2233D" w:rsidR="003979E7" w:rsidRDefault="003979E7" w:rsidP="0016069E">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roposal 1</w:t>
      </w:r>
      <w:r w:rsidRPr="003979E7">
        <w:rPr>
          <w:b/>
          <w:bCs/>
          <w:sz w:val="22"/>
          <w:szCs w:val="22"/>
          <w:lang w:val="en-US"/>
        </w:rPr>
        <w:t xml:space="preserve">: For the enhancement of UE-UE CLI for </w:t>
      </w:r>
      <w:proofErr w:type="spellStart"/>
      <w:r w:rsidRPr="003979E7">
        <w:rPr>
          <w:b/>
          <w:bCs/>
          <w:sz w:val="22"/>
          <w:szCs w:val="22"/>
          <w:lang w:val="en-US"/>
        </w:rPr>
        <w:t>subband</w:t>
      </w:r>
      <w:proofErr w:type="spellEnd"/>
      <w:r w:rsidRPr="003979E7">
        <w:rPr>
          <w:b/>
          <w:bCs/>
          <w:sz w:val="22"/>
          <w:szCs w:val="22"/>
          <w:lang w:val="en-US"/>
        </w:rPr>
        <w:t xml:space="preserve"> non-overlapping full duplex, following aspects needs to be studied.</w:t>
      </w:r>
    </w:p>
    <w:p w14:paraId="3DCEA0C5" w14:textId="2EF64B8F" w:rsidR="003979E7" w:rsidRDefault="003979E7" w:rsidP="003979E7">
      <w:pPr>
        <w:pStyle w:val="aff6"/>
        <w:numPr>
          <w:ilvl w:val="0"/>
          <w:numId w:val="40"/>
        </w:numPr>
        <w:ind w:leftChars="0"/>
        <w:rPr>
          <w:b/>
          <w:bCs/>
          <w:sz w:val="22"/>
          <w:szCs w:val="22"/>
          <w:lang w:val="en-US"/>
        </w:rPr>
      </w:pPr>
      <w:r>
        <w:rPr>
          <w:rFonts w:hint="eastAsia"/>
          <w:b/>
          <w:bCs/>
          <w:sz w:val="22"/>
          <w:szCs w:val="22"/>
          <w:lang w:val="en-US"/>
        </w:rPr>
        <w:t>I</w:t>
      </w:r>
      <w:r>
        <w:rPr>
          <w:b/>
          <w:bCs/>
          <w:sz w:val="22"/>
          <w:szCs w:val="22"/>
          <w:lang w:val="en-US"/>
        </w:rPr>
        <w:t>ntroduction of spatial domain information for CLI measurement</w:t>
      </w:r>
    </w:p>
    <w:p w14:paraId="39BD8A63" w14:textId="2E26CB45" w:rsidR="003979E7" w:rsidRPr="003979E7" w:rsidRDefault="003979E7" w:rsidP="003979E7">
      <w:pPr>
        <w:pStyle w:val="aff6"/>
        <w:numPr>
          <w:ilvl w:val="0"/>
          <w:numId w:val="40"/>
        </w:numPr>
        <w:ind w:leftChars="0"/>
        <w:rPr>
          <w:b/>
          <w:bCs/>
          <w:sz w:val="22"/>
          <w:szCs w:val="22"/>
          <w:lang w:val="en-US"/>
        </w:rPr>
      </w:pPr>
      <w:r>
        <w:rPr>
          <w:rFonts w:hint="eastAsia"/>
          <w:b/>
          <w:bCs/>
          <w:sz w:val="22"/>
          <w:szCs w:val="22"/>
          <w:lang w:val="en-US"/>
        </w:rPr>
        <w:t>I</w:t>
      </w:r>
      <w:r>
        <w:rPr>
          <w:b/>
          <w:bCs/>
          <w:sz w:val="22"/>
          <w:szCs w:val="22"/>
          <w:lang w:val="en-US"/>
        </w:rPr>
        <w:t>ntroduction of multiple frequency resource configurations for CLI measurement</w:t>
      </w:r>
    </w:p>
    <w:p w14:paraId="34D3309C" w14:textId="77777777" w:rsidR="003979E7" w:rsidRDefault="003979E7" w:rsidP="0016069E">
      <w:pPr>
        <w:rPr>
          <w:sz w:val="22"/>
          <w:szCs w:val="22"/>
          <w:lang w:val="en-US"/>
        </w:rPr>
      </w:pPr>
    </w:p>
    <w:p w14:paraId="187C0FB7" w14:textId="627023CB" w:rsidR="00CE7418" w:rsidRDefault="00D01024" w:rsidP="00D01024">
      <w:pPr>
        <w:jc w:val="center"/>
        <w:rPr>
          <w:sz w:val="22"/>
          <w:szCs w:val="22"/>
          <w:lang w:val="en-US"/>
        </w:rPr>
      </w:pPr>
      <w:r>
        <w:rPr>
          <w:noProof/>
          <w:sz w:val="22"/>
          <w:szCs w:val="22"/>
          <w:lang w:val="en-US"/>
        </w:rPr>
        <w:drawing>
          <wp:inline distT="0" distB="0" distL="0" distR="0" wp14:anchorId="558E5DDB" wp14:editId="385EDC0A">
            <wp:extent cx="4278630" cy="15892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9025" cy="1593081"/>
                    </a:xfrm>
                    <a:prstGeom prst="rect">
                      <a:avLst/>
                    </a:prstGeom>
                    <a:noFill/>
                    <a:ln>
                      <a:noFill/>
                    </a:ln>
                  </pic:spPr>
                </pic:pic>
              </a:graphicData>
            </a:graphic>
          </wp:inline>
        </w:drawing>
      </w:r>
    </w:p>
    <w:p w14:paraId="7001A55A" w14:textId="3DA56142" w:rsidR="00CE7418" w:rsidRDefault="00CE7418" w:rsidP="00CE7418">
      <w:pPr>
        <w:jc w:val="center"/>
        <w:rPr>
          <w:sz w:val="22"/>
          <w:szCs w:val="22"/>
          <w:lang w:val="en-US"/>
        </w:rPr>
      </w:pPr>
      <w:r w:rsidRPr="00E138E5">
        <w:rPr>
          <w:rFonts w:hint="eastAsia"/>
          <w:b/>
          <w:sz w:val="22"/>
          <w:szCs w:val="22"/>
          <w:lang w:val="en-US"/>
        </w:rPr>
        <w:t>F</w:t>
      </w:r>
      <w:r w:rsidRPr="00E138E5">
        <w:rPr>
          <w:b/>
          <w:sz w:val="22"/>
          <w:szCs w:val="22"/>
          <w:lang w:val="en-US"/>
        </w:rPr>
        <w:t xml:space="preserve">igure </w:t>
      </w:r>
      <w:r>
        <w:rPr>
          <w:b/>
          <w:sz w:val="22"/>
          <w:szCs w:val="22"/>
          <w:lang w:val="en-US"/>
        </w:rPr>
        <w:t>3</w:t>
      </w:r>
      <w:r w:rsidRPr="00E138E5">
        <w:rPr>
          <w:b/>
          <w:sz w:val="22"/>
          <w:szCs w:val="22"/>
          <w:lang w:val="en-US"/>
        </w:rPr>
        <w:t>.</w:t>
      </w:r>
      <w:r w:rsidRPr="00E138E5">
        <w:rPr>
          <w:b/>
          <w:sz w:val="22"/>
          <w:szCs w:val="22"/>
        </w:rPr>
        <w:t xml:space="preserve"> </w:t>
      </w:r>
      <w:r w:rsidR="009115DF">
        <w:rPr>
          <w:rFonts w:eastAsiaTheme="minorEastAsia"/>
          <w:bCs/>
          <w:sz w:val="22"/>
          <w:szCs w:val="22"/>
          <w:lang w:val="en-US"/>
        </w:rPr>
        <w:t>Example of UE-UE CLI</w:t>
      </w:r>
      <w:r>
        <w:rPr>
          <w:rFonts w:eastAsiaTheme="minorEastAsia"/>
          <w:bCs/>
          <w:sz w:val="22"/>
          <w:szCs w:val="22"/>
          <w:lang w:val="en-US"/>
        </w:rPr>
        <w:t>.</w:t>
      </w:r>
    </w:p>
    <w:p w14:paraId="4D4E3E6C" w14:textId="77777777" w:rsidR="00D01024" w:rsidRDefault="00D01024" w:rsidP="0016069E">
      <w:pPr>
        <w:rPr>
          <w:sz w:val="22"/>
          <w:szCs w:val="22"/>
          <w:lang w:val="en-US"/>
        </w:rPr>
      </w:pPr>
    </w:p>
    <w:p w14:paraId="3390AE57" w14:textId="20619B12" w:rsidR="00770488" w:rsidRPr="00EE092A" w:rsidRDefault="004531D3" w:rsidP="00770488">
      <w:pPr>
        <w:pStyle w:val="1"/>
        <w:numPr>
          <w:ilvl w:val="0"/>
          <w:numId w:val="6"/>
        </w:numPr>
        <w:spacing w:before="180" w:after="120"/>
        <w:rPr>
          <w:rFonts w:eastAsia="ＭＳ 明朝"/>
          <w:b/>
          <w:bCs/>
          <w:szCs w:val="24"/>
          <w:lang w:val="en-US"/>
        </w:rPr>
      </w:pPr>
      <w:r w:rsidRPr="004531D3">
        <w:rPr>
          <w:rFonts w:eastAsia="ＭＳ 明朝" w:hint="eastAsia"/>
          <w:b/>
          <w:bCs/>
          <w:szCs w:val="24"/>
        </w:rPr>
        <w:t xml:space="preserve">Cross link interference </w:t>
      </w:r>
      <w:r w:rsidR="00EC093A">
        <w:rPr>
          <w:rFonts w:eastAsia="ＭＳ 明朝"/>
          <w:b/>
          <w:bCs/>
          <w:szCs w:val="24"/>
        </w:rPr>
        <w:t>management</w:t>
      </w:r>
      <w:r w:rsidR="00C93616" w:rsidRPr="004531D3">
        <w:rPr>
          <w:rFonts w:eastAsia="ＭＳ 明朝" w:hint="eastAsia"/>
          <w:b/>
          <w:bCs/>
          <w:szCs w:val="24"/>
        </w:rPr>
        <w:t xml:space="preserve"> </w:t>
      </w:r>
      <w:r w:rsidRPr="004531D3">
        <w:rPr>
          <w:rFonts w:eastAsia="ＭＳ 明朝" w:hint="eastAsia"/>
          <w:b/>
          <w:bCs/>
          <w:szCs w:val="24"/>
        </w:rPr>
        <w:t xml:space="preserve">at </w:t>
      </w:r>
      <w:proofErr w:type="spellStart"/>
      <w:r w:rsidRPr="004531D3">
        <w:rPr>
          <w:rFonts w:eastAsia="ＭＳ 明朝" w:hint="eastAsia"/>
          <w:b/>
          <w:bCs/>
          <w:szCs w:val="24"/>
        </w:rPr>
        <w:t>gNB</w:t>
      </w:r>
      <w:proofErr w:type="spellEnd"/>
    </w:p>
    <w:p w14:paraId="415AB618" w14:textId="13565D58" w:rsidR="00263139" w:rsidRDefault="009016BC" w:rsidP="003A6A32">
      <w:pPr>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igure 4 show</w:t>
      </w:r>
      <w:r w:rsidR="00C03697">
        <w:rPr>
          <w:rFonts w:eastAsiaTheme="minorEastAsia"/>
          <w:sz w:val="22"/>
          <w:szCs w:val="22"/>
          <w:lang w:val="en-US"/>
        </w:rPr>
        <w:t>s</w:t>
      </w:r>
      <w:r>
        <w:rPr>
          <w:rFonts w:eastAsiaTheme="minorEastAsia"/>
          <w:sz w:val="22"/>
          <w:szCs w:val="22"/>
          <w:lang w:val="en-US"/>
        </w:rPr>
        <w:t xml:space="preserve"> an example </w:t>
      </w:r>
      <w:r w:rsidR="00C03697">
        <w:rPr>
          <w:rFonts w:eastAsiaTheme="minorEastAsia"/>
          <w:sz w:val="22"/>
          <w:szCs w:val="22"/>
          <w:lang w:val="en-US"/>
        </w:rPr>
        <w:t xml:space="preserve">of </w:t>
      </w:r>
      <w:proofErr w:type="spellStart"/>
      <w:r>
        <w:rPr>
          <w:rFonts w:eastAsiaTheme="minorEastAsia"/>
          <w:sz w:val="22"/>
          <w:szCs w:val="22"/>
          <w:lang w:val="en-US"/>
        </w:rPr>
        <w:t>gNB-gNB</w:t>
      </w:r>
      <w:proofErr w:type="spellEnd"/>
      <w:r>
        <w:rPr>
          <w:rFonts w:eastAsiaTheme="minorEastAsia"/>
          <w:sz w:val="22"/>
          <w:szCs w:val="22"/>
          <w:lang w:val="en-US"/>
        </w:rPr>
        <w:t xml:space="preserve"> CLI, and expected </w:t>
      </w:r>
      <w:r w:rsidR="00C93616">
        <w:rPr>
          <w:rFonts w:eastAsiaTheme="minorEastAsia"/>
          <w:sz w:val="22"/>
          <w:szCs w:val="22"/>
          <w:lang w:val="en-US"/>
        </w:rPr>
        <w:t>received</w:t>
      </w:r>
      <w:r>
        <w:rPr>
          <w:rFonts w:eastAsiaTheme="minorEastAsia"/>
          <w:sz w:val="22"/>
          <w:szCs w:val="22"/>
          <w:lang w:val="en-US"/>
        </w:rPr>
        <w:t xml:space="preserve"> power of aggressor signal transmitted by gNB1 and victim signal transmitted by UE0 at gNB0 reception </w:t>
      </w:r>
      <w:r w:rsidR="00C03697">
        <w:rPr>
          <w:rFonts w:eastAsiaTheme="minorEastAsia"/>
          <w:sz w:val="22"/>
          <w:szCs w:val="22"/>
          <w:lang w:val="en-US"/>
        </w:rPr>
        <w:t xml:space="preserve">are </w:t>
      </w:r>
      <w:r>
        <w:rPr>
          <w:rFonts w:eastAsiaTheme="minorEastAsia"/>
          <w:sz w:val="22"/>
          <w:szCs w:val="22"/>
          <w:lang w:val="en-US"/>
        </w:rPr>
        <w:t xml:space="preserve">briefly calculated. The Tx power and antenna gain of </w:t>
      </w:r>
      <w:proofErr w:type="spellStart"/>
      <w:r>
        <w:rPr>
          <w:rFonts w:eastAsiaTheme="minorEastAsia"/>
          <w:sz w:val="22"/>
          <w:szCs w:val="22"/>
          <w:lang w:val="en-US"/>
        </w:rPr>
        <w:t>gNB</w:t>
      </w:r>
      <w:proofErr w:type="spellEnd"/>
      <w:r>
        <w:rPr>
          <w:rFonts w:eastAsiaTheme="minorEastAsia"/>
          <w:sz w:val="22"/>
          <w:szCs w:val="22"/>
          <w:lang w:val="en-US"/>
        </w:rPr>
        <w:t xml:space="preserve"> and UE for Rel-17 coverage enhancement SI [</w:t>
      </w:r>
      <w:r w:rsidR="006F6268">
        <w:rPr>
          <w:rFonts w:eastAsiaTheme="minorEastAsia"/>
          <w:sz w:val="22"/>
          <w:szCs w:val="22"/>
          <w:lang w:val="en-US"/>
        </w:rPr>
        <w:t>3</w:t>
      </w:r>
      <w:r>
        <w:rPr>
          <w:rFonts w:eastAsiaTheme="minorEastAsia"/>
          <w:sz w:val="22"/>
          <w:szCs w:val="22"/>
          <w:lang w:val="en-US"/>
        </w:rPr>
        <w:t xml:space="preserve">] are used for the calculation, and line of sight is </w:t>
      </w:r>
      <w:r>
        <w:rPr>
          <w:rFonts w:eastAsiaTheme="minorEastAsia"/>
          <w:sz w:val="22"/>
          <w:szCs w:val="22"/>
          <w:lang w:val="en-US"/>
        </w:rPr>
        <w:lastRenderedPageBreak/>
        <w:t xml:space="preserve">considered. Because of Tx power and antenna gain difference between </w:t>
      </w:r>
      <w:proofErr w:type="spellStart"/>
      <w:r>
        <w:rPr>
          <w:rFonts w:eastAsiaTheme="minorEastAsia"/>
          <w:sz w:val="22"/>
          <w:szCs w:val="22"/>
          <w:lang w:val="en-US"/>
        </w:rPr>
        <w:t>gNB</w:t>
      </w:r>
      <w:proofErr w:type="spellEnd"/>
      <w:r>
        <w:rPr>
          <w:rFonts w:eastAsiaTheme="minorEastAsia"/>
          <w:sz w:val="22"/>
          <w:szCs w:val="22"/>
          <w:lang w:val="en-US"/>
        </w:rPr>
        <w:t xml:space="preserve"> and UE, we may expect 15 dB PSD difference between the aggressor and victim signals for FR1, although the distance between gNB0 (reception point) and gNB1 is two time</w:t>
      </w:r>
      <w:r w:rsidR="00640519">
        <w:rPr>
          <w:rFonts w:eastAsiaTheme="minorEastAsia"/>
          <w:sz w:val="22"/>
          <w:szCs w:val="22"/>
          <w:lang w:val="en-US"/>
        </w:rPr>
        <w:t>s</w:t>
      </w:r>
      <w:r>
        <w:rPr>
          <w:rFonts w:eastAsiaTheme="minorEastAsia"/>
          <w:sz w:val="22"/>
          <w:szCs w:val="22"/>
          <w:lang w:val="en-US"/>
        </w:rPr>
        <w:t xml:space="preserve"> longer than that of gNB0 and UE0. Based on our initial LLS results as in [</w:t>
      </w:r>
      <w:r w:rsidR="006F6268">
        <w:rPr>
          <w:rFonts w:eastAsiaTheme="minorEastAsia"/>
          <w:sz w:val="22"/>
          <w:szCs w:val="22"/>
          <w:lang w:val="en-US"/>
        </w:rPr>
        <w:t>4</w:t>
      </w:r>
      <w:r>
        <w:rPr>
          <w:rFonts w:eastAsiaTheme="minorEastAsia"/>
          <w:sz w:val="22"/>
          <w:szCs w:val="22"/>
          <w:lang w:val="en-US"/>
        </w:rPr>
        <w:t xml:space="preserve">], </w:t>
      </w:r>
      <w:r w:rsidR="00786801">
        <w:rPr>
          <w:rFonts w:eastAsiaTheme="minorEastAsia"/>
          <w:sz w:val="22"/>
          <w:szCs w:val="22"/>
          <w:lang w:val="en-US"/>
        </w:rPr>
        <w:t>15 dB</w:t>
      </w:r>
      <w:r>
        <w:rPr>
          <w:rFonts w:eastAsiaTheme="minorEastAsia"/>
          <w:sz w:val="22"/>
          <w:szCs w:val="22"/>
          <w:lang w:val="en-US"/>
        </w:rPr>
        <w:t xml:space="preserve"> PSD difference may not seriously impact the link level performance. On the other hands, we may need </w:t>
      </w:r>
      <w:r w:rsidR="00640519">
        <w:rPr>
          <w:rFonts w:eastAsiaTheme="minorEastAsia"/>
          <w:sz w:val="22"/>
          <w:szCs w:val="22"/>
          <w:lang w:val="en-US"/>
        </w:rPr>
        <w:t xml:space="preserve">to </w:t>
      </w:r>
      <w:r>
        <w:rPr>
          <w:rFonts w:eastAsiaTheme="minorEastAsia"/>
          <w:sz w:val="22"/>
          <w:szCs w:val="22"/>
          <w:lang w:val="en-US"/>
        </w:rPr>
        <w:t xml:space="preserve">carefully study this aspect, since the LLS results </w:t>
      </w:r>
      <w:r w:rsidR="00593EA2">
        <w:rPr>
          <w:rFonts w:eastAsiaTheme="minorEastAsia"/>
          <w:sz w:val="22"/>
          <w:szCs w:val="22"/>
          <w:lang w:val="en-US"/>
        </w:rPr>
        <w:t>are</w:t>
      </w:r>
      <w:r>
        <w:rPr>
          <w:rFonts w:eastAsiaTheme="minorEastAsia"/>
          <w:sz w:val="22"/>
          <w:szCs w:val="22"/>
          <w:lang w:val="en-US"/>
        </w:rPr>
        <w:t xml:space="preserve"> </w:t>
      </w:r>
      <w:r w:rsidR="00F85D06">
        <w:rPr>
          <w:rFonts w:eastAsiaTheme="minorEastAsia"/>
          <w:sz w:val="22"/>
          <w:szCs w:val="22"/>
          <w:lang w:val="en-US"/>
        </w:rPr>
        <w:t>based on</w:t>
      </w:r>
      <w:r>
        <w:rPr>
          <w:rFonts w:eastAsiaTheme="minorEastAsia"/>
          <w:sz w:val="22"/>
          <w:szCs w:val="22"/>
          <w:lang w:val="en-US"/>
        </w:rPr>
        <w:t xml:space="preserve"> the </w:t>
      </w:r>
      <w:r w:rsidR="00F85D06">
        <w:rPr>
          <w:rFonts w:eastAsiaTheme="minorEastAsia"/>
          <w:sz w:val="22"/>
          <w:szCs w:val="22"/>
          <w:lang w:val="en-US"/>
        </w:rPr>
        <w:t xml:space="preserve">specific </w:t>
      </w:r>
      <w:r>
        <w:rPr>
          <w:rFonts w:eastAsiaTheme="minorEastAsia"/>
          <w:sz w:val="22"/>
          <w:szCs w:val="22"/>
          <w:lang w:val="en-US"/>
        </w:rPr>
        <w:t xml:space="preserve">assumption of </w:t>
      </w:r>
      <w:proofErr w:type="spellStart"/>
      <w:r>
        <w:rPr>
          <w:rFonts w:eastAsiaTheme="minorEastAsia"/>
          <w:sz w:val="22"/>
          <w:szCs w:val="22"/>
          <w:lang w:val="en-US"/>
        </w:rPr>
        <w:t>subband</w:t>
      </w:r>
      <w:proofErr w:type="spellEnd"/>
      <w:r>
        <w:rPr>
          <w:rFonts w:eastAsiaTheme="minorEastAsia"/>
          <w:sz w:val="22"/>
          <w:szCs w:val="22"/>
          <w:lang w:val="en-US"/>
        </w:rPr>
        <w:t xml:space="preserve"> non-overlapping full duplex, e.g.</w:t>
      </w:r>
      <w:r w:rsidR="00F85D06">
        <w:rPr>
          <w:rFonts w:eastAsiaTheme="minorEastAsia"/>
          <w:sz w:val="22"/>
          <w:szCs w:val="22"/>
          <w:lang w:val="en-US"/>
        </w:rPr>
        <w:t>,</w:t>
      </w:r>
      <w:r>
        <w:rPr>
          <w:rFonts w:eastAsiaTheme="minorEastAsia"/>
          <w:sz w:val="22"/>
          <w:szCs w:val="22"/>
          <w:lang w:val="en-US"/>
        </w:rPr>
        <w:t xml:space="preserve"> guard band between aggressor and victim signals</w:t>
      </w:r>
      <w:r w:rsidR="00F85D06">
        <w:rPr>
          <w:rFonts w:eastAsiaTheme="minorEastAsia"/>
          <w:sz w:val="22"/>
          <w:szCs w:val="22"/>
          <w:lang w:val="en-US"/>
        </w:rPr>
        <w:t xml:space="preserve"> is configured</w:t>
      </w:r>
      <w:r>
        <w:rPr>
          <w:rFonts w:eastAsiaTheme="minorEastAsia"/>
          <w:sz w:val="22"/>
          <w:szCs w:val="22"/>
          <w:lang w:val="en-US"/>
        </w:rPr>
        <w:t>.</w:t>
      </w:r>
      <w:r w:rsidR="003979E7">
        <w:rPr>
          <w:rFonts w:eastAsiaTheme="minorEastAsia"/>
          <w:sz w:val="22"/>
          <w:szCs w:val="22"/>
          <w:lang w:val="en-US"/>
        </w:rPr>
        <w:t xml:space="preserve"> As shown in Fig.4 (b)</w:t>
      </w:r>
      <w:r w:rsidR="00640519">
        <w:rPr>
          <w:rFonts w:eastAsiaTheme="minorEastAsia"/>
          <w:sz w:val="22"/>
          <w:szCs w:val="22"/>
          <w:lang w:val="en-US"/>
        </w:rPr>
        <w:t xml:space="preserve"> for FR2</w:t>
      </w:r>
      <w:r w:rsidR="003979E7">
        <w:rPr>
          <w:rFonts w:eastAsiaTheme="minorEastAsia"/>
          <w:sz w:val="22"/>
          <w:szCs w:val="22"/>
          <w:lang w:val="en-US"/>
        </w:rPr>
        <w:t>, we may expect 33 dB PSD difference when antenna beam directions of gNB</w:t>
      </w:r>
      <w:r w:rsidR="00640519">
        <w:rPr>
          <w:rFonts w:eastAsiaTheme="minorEastAsia"/>
          <w:sz w:val="22"/>
          <w:szCs w:val="22"/>
          <w:lang w:val="en-US"/>
        </w:rPr>
        <w:t xml:space="preserve">1 and </w:t>
      </w:r>
      <w:r w:rsidR="003979E7">
        <w:rPr>
          <w:rFonts w:eastAsiaTheme="minorEastAsia"/>
          <w:sz w:val="22"/>
          <w:szCs w:val="22"/>
          <w:lang w:val="en-US"/>
        </w:rPr>
        <w:t>gNB0 match. This is the worst case for the CLI scenario, on the other hands, we also note that the 30 dB PSD difference m</w:t>
      </w:r>
      <w:r w:rsidR="00640519">
        <w:rPr>
          <w:rFonts w:eastAsiaTheme="minorEastAsia"/>
          <w:sz w:val="22"/>
          <w:szCs w:val="22"/>
          <w:lang w:val="en-US"/>
        </w:rPr>
        <w:t>a</w:t>
      </w:r>
      <w:r w:rsidR="003979E7">
        <w:rPr>
          <w:rFonts w:eastAsiaTheme="minorEastAsia"/>
          <w:sz w:val="22"/>
          <w:szCs w:val="22"/>
          <w:lang w:val="en-US"/>
        </w:rPr>
        <w:t>y impact the link level performance and require large</w:t>
      </w:r>
      <w:r w:rsidR="00593EA2">
        <w:rPr>
          <w:rFonts w:eastAsiaTheme="minorEastAsia"/>
          <w:sz w:val="22"/>
          <w:szCs w:val="22"/>
          <w:lang w:val="en-US"/>
        </w:rPr>
        <w:t>r</w:t>
      </w:r>
      <w:r w:rsidR="003979E7">
        <w:rPr>
          <w:rFonts w:eastAsiaTheme="minorEastAsia"/>
          <w:sz w:val="22"/>
          <w:szCs w:val="22"/>
          <w:lang w:val="en-US"/>
        </w:rPr>
        <w:t xml:space="preserve"> guard bands to avoid the interference based on our initial LLS results.</w:t>
      </w:r>
    </w:p>
    <w:p w14:paraId="02A6AC97" w14:textId="4F37CE3C" w:rsidR="009115DF" w:rsidRDefault="009115DF" w:rsidP="003A6A32">
      <w:pPr>
        <w:spacing w:afterLines="50" w:after="120"/>
        <w:jc w:val="both"/>
        <w:rPr>
          <w:rFonts w:eastAsiaTheme="minorEastAsia"/>
          <w:sz w:val="22"/>
          <w:szCs w:val="22"/>
          <w:lang w:val="en-US"/>
        </w:rPr>
      </w:pPr>
    </w:p>
    <w:p w14:paraId="7B3F7367" w14:textId="0C13E892" w:rsidR="003979E7" w:rsidRDefault="003979E7" w:rsidP="003979E7">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2</w:t>
      </w:r>
      <w:r w:rsidRPr="003979E7">
        <w:rPr>
          <w:b/>
          <w:bCs/>
          <w:sz w:val="22"/>
          <w:szCs w:val="22"/>
          <w:lang w:val="en-US"/>
        </w:rPr>
        <w:t xml:space="preserve">: </w:t>
      </w:r>
      <w:r w:rsidRPr="003979E7">
        <w:rPr>
          <w:b/>
          <w:bCs/>
          <w:sz w:val="22"/>
          <w:szCs w:val="22"/>
        </w:rPr>
        <w:t xml:space="preserve">Study on how much PSD difference is expected at </w:t>
      </w:r>
      <w:proofErr w:type="spellStart"/>
      <w:r w:rsidRPr="003979E7">
        <w:rPr>
          <w:b/>
          <w:bCs/>
          <w:sz w:val="22"/>
          <w:szCs w:val="22"/>
        </w:rPr>
        <w:t>gNB</w:t>
      </w:r>
      <w:proofErr w:type="spellEnd"/>
      <w:r w:rsidRPr="003979E7">
        <w:rPr>
          <w:b/>
          <w:bCs/>
          <w:sz w:val="22"/>
          <w:szCs w:val="22"/>
        </w:rPr>
        <w:t xml:space="preserve"> for FR1 and FR2, and if the difference is critical for the </w:t>
      </w:r>
      <w:r w:rsidR="000276DD">
        <w:rPr>
          <w:b/>
          <w:bCs/>
          <w:sz w:val="22"/>
          <w:szCs w:val="22"/>
        </w:rPr>
        <w:t xml:space="preserve">duplex </w:t>
      </w:r>
      <w:r w:rsidRPr="003979E7">
        <w:rPr>
          <w:b/>
          <w:bCs/>
          <w:sz w:val="22"/>
          <w:szCs w:val="22"/>
        </w:rPr>
        <w:t xml:space="preserve">operation, CLI handling at </w:t>
      </w:r>
      <w:proofErr w:type="spellStart"/>
      <w:r w:rsidRPr="003979E7">
        <w:rPr>
          <w:b/>
          <w:bCs/>
          <w:sz w:val="22"/>
          <w:szCs w:val="22"/>
        </w:rPr>
        <w:t>gNB</w:t>
      </w:r>
      <w:proofErr w:type="spellEnd"/>
      <w:r w:rsidRPr="003979E7">
        <w:rPr>
          <w:b/>
          <w:bCs/>
          <w:sz w:val="22"/>
          <w:szCs w:val="22"/>
        </w:rPr>
        <w:t xml:space="preserve"> </w:t>
      </w:r>
      <w:r>
        <w:rPr>
          <w:b/>
          <w:bCs/>
          <w:sz w:val="22"/>
          <w:szCs w:val="22"/>
        </w:rPr>
        <w:t>is</w:t>
      </w:r>
      <w:r w:rsidRPr="003979E7">
        <w:rPr>
          <w:b/>
          <w:bCs/>
          <w:sz w:val="22"/>
          <w:szCs w:val="22"/>
        </w:rPr>
        <w:t xml:space="preserve"> considered</w:t>
      </w:r>
      <w:r>
        <w:rPr>
          <w:b/>
          <w:bCs/>
          <w:sz w:val="22"/>
          <w:szCs w:val="22"/>
        </w:rPr>
        <w:t>.</w:t>
      </w:r>
    </w:p>
    <w:p w14:paraId="02805FDD" w14:textId="15F90432" w:rsidR="009C5DB1" w:rsidRDefault="009C5DB1" w:rsidP="003A6A32">
      <w:pPr>
        <w:rPr>
          <w:b/>
          <w:bCs/>
          <w:sz w:val="22"/>
          <w:szCs w:val="22"/>
          <w:lang w:val="en-US"/>
        </w:rPr>
      </w:pPr>
    </w:p>
    <w:p w14:paraId="0D22BFB8" w14:textId="77777777" w:rsidR="003979E7" w:rsidRDefault="003979E7" w:rsidP="003A6A32">
      <w:pPr>
        <w:rPr>
          <w:sz w:val="22"/>
          <w:szCs w:val="22"/>
          <w:lang w:val="en-US"/>
        </w:rPr>
      </w:pPr>
    </w:p>
    <w:p w14:paraId="6743BD2F" w14:textId="27CC4E56" w:rsidR="009C5DB1" w:rsidRDefault="004531D3" w:rsidP="009C5DB1">
      <w:pPr>
        <w:jc w:val="center"/>
        <w:rPr>
          <w:sz w:val="22"/>
          <w:szCs w:val="22"/>
          <w:lang w:val="en-US"/>
        </w:rPr>
      </w:pPr>
      <w:r w:rsidRPr="004531D3">
        <w:rPr>
          <w:noProof/>
          <w:sz w:val="22"/>
          <w:szCs w:val="22"/>
        </w:rPr>
        <w:drawing>
          <wp:inline distT="0" distB="0" distL="0" distR="0" wp14:anchorId="40814AB3" wp14:editId="129B1315">
            <wp:extent cx="5715635" cy="2676525"/>
            <wp:effectExtent l="0" t="0" r="0" b="0"/>
            <wp:docPr id="5" name="図 4">
              <a:extLst xmlns:a="http://schemas.openxmlformats.org/drawingml/2006/main">
                <a:ext uri="{FF2B5EF4-FFF2-40B4-BE49-F238E27FC236}">
                  <a16:creationId xmlns:a16="http://schemas.microsoft.com/office/drawing/2014/main" id="{5C5D6C88-69D3-4BBA-99E3-022005266F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5C5D6C88-69D3-4BBA-99E3-022005266F3F}"/>
                        </a:ext>
                      </a:extLst>
                    </pic:cNvPr>
                    <pic:cNvPicPr>
                      <a:picLocks noChangeAspect="1"/>
                    </pic:cNvPicPr>
                  </pic:nvPicPr>
                  <pic:blipFill rotWithShape="1">
                    <a:blip r:embed="rId11"/>
                    <a:srcRect b="12751"/>
                    <a:stretch/>
                  </pic:blipFill>
                  <pic:spPr bwMode="auto">
                    <a:xfrm>
                      <a:off x="0" y="0"/>
                      <a:ext cx="5715800" cy="2676602"/>
                    </a:xfrm>
                    <a:prstGeom prst="rect">
                      <a:avLst/>
                    </a:prstGeom>
                    <a:ln>
                      <a:noFill/>
                    </a:ln>
                    <a:extLst>
                      <a:ext uri="{53640926-AAD7-44D8-BBD7-CCE9431645EC}">
                        <a14:shadowObscured xmlns:a14="http://schemas.microsoft.com/office/drawing/2010/main"/>
                      </a:ext>
                    </a:extLst>
                  </pic:spPr>
                </pic:pic>
              </a:graphicData>
            </a:graphic>
          </wp:inline>
        </w:drawing>
      </w:r>
    </w:p>
    <w:p w14:paraId="63E5F662" w14:textId="2AB55FE4" w:rsidR="004531D3" w:rsidRPr="009016BC" w:rsidRDefault="009016BC" w:rsidP="009016BC">
      <w:pPr>
        <w:pStyle w:val="aff6"/>
        <w:numPr>
          <w:ilvl w:val="0"/>
          <w:numId w:val="39"/>
        </w:numPr>
        <w:ind w:leftChars="0"/>
        <w:jc w:val="center"/>
        <w:rPr>
          <w:sz w:val="22"/>
          <w:szCs w:val="22"/>
          <w:lang w:val="en-US"/>
        </w:rPr>
      </w:pPr>
      <w:r>
        <w:rPr>
          <w:sz w:val="22"/>
          <w:szCs w:val="22"/>
          <w:lang w:val="en-US"/>
        </w:rPr>
        <w:t xml:space="preserve">example for </w:t>
      </w:r>
      <w:r>
        <w:rPr>
          <w:rFonts w:hint="eastAsia"/>
          <w:sz w:val="22"/>
          <w:szCs w:val="22"/>
          <w:lang w:val="en-US"/>
        </w:rPr>
        <w:t>F</w:t>
      </w:r>
      <w:r>
        <w:rPr>
          <w:sz w:val="22"/>
          <w:szCs w:val="22"/>
          <w:lang w:val="en-US"/>
        </w:rPr>
        <w:t>R1</w:t>
      </w:r>
    </w:p>
    <w:p w14:paraId="3C82E871" w14:textId="051C0EF2" w:rsidR="009016BC" w:rsidRDefault="009016BC" w:rsidP="009C5DB1">
      <w:pPr>
        <w:jc w:val="center"/>
        <w:rPr>
          <w:sz w:val="22"/>
          <w:szCs w:val="22"/>
          <w:lang w:val="en-US"/>
        </w:rPr>
      </w:pPr>
    </w:p>
    <w:p w14:paraId="20760FDD" w14:textId="77777777" w:rsidR="009016BC" w:rsidRDefault="009016BC" w:rsidP="009C5DB1">
      <w:pPr>
        <w:jc w:val="center"/>
        <w:rPr>
          <w:sz w:val="22"/>
          <w:szCs w:val="22"/>
          <w:lang w:val="en-US"/>
        </w:rPr>
      </w:pPr>
    </w:p>
    <w:p w14:paraId="4BA6F247" w14:textId="13F36393" w:rsidR="004531D3" w:rsidRDefault="004531D3" w:rsidP="009C5DB1">
      <w:pPr>
        <w:jc w:val="center"/>
        <w:rPr>
          <w:sz w:val="22"/>
          <w:szCs w:val="22"/>
          <w:lang w:val="en-US"/>
        </w:rPr>
      </w:pPr>
      <w:r w:rsidRPr="004531D3">
        <w:rPr>
          <w:noProof/>
          <w:sz w:val="22"/>
          <w:szCs w:val="22"/>
        </w:rPr>
        <w:drawing>
          <wp:inline distT="0" distB="0" distL="0" distR="0" wp14:anchorId="7B3FC342" wp14:editId="12B73C1E">
            <wp:extent cx="5730875" cy="2695575"/>
            <wp:effectExtent l="0" t="0" r="0" b="0"/>
            <wp:docPr id="7" name="図 5">
              <a:extLst xmlns:a="http://schemas.openxmlformats.org/drawingml/2006/main">
                <a:ext uri="{FF2B5EF4-FFF2-40B4-BE49-F238E27FC236}">
                  <a16:creationId xmlns:a16="http://schemas.microsoft.com/office/drawing/2014/main" id="{78DB1F6E-F235-483E-B786-495D3A4639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a:extLst>
                        <a:ext uri="{FF2B5EF4-FFF2-40B4-BE49-F238E27FC236}">
                          <a16:creationId xmlns:a16="http://schemas.microsoft.com/office/drawing/2014/main" id="{78DB1F6E-F235-483E-B786-495D3A463925}"/>
                        </a:ext>
                      </a:extLst>
                    </pic:cNvPr>
                    <pic:cNvPicPr>
                      <a:picLocks noChangeAspect="1"/>
                    </pic:cNvPicPr>
                  </pic:nvPicPr>
                  <pic:blipFill rotWithShape="1">
                    <a:blip r:embed="rId12"/>
                    <a:srcRect b="12125"/>
                    <a:stretch/>
                  </pic:blipFill>
                  <pic:spPr bwMode="auto">
                    <a:xfrm>
                      <a:off x="0" y="0"/>
                      <a:ext cx="5731346" cy="2695797"/>
                    </a:xfrm>
                    <a:prstGeom prst="rect">
                      <a:avLst/>
                    </a:prstGeom>
                    <a:ln>
                      <a:noFill/>
                    </a:ln>
                    <a:extLst>
                      <a:ext uri="{53640926-AAD7-44D8-BBD7-CCE9431645EC}">
                        <a14:shadowObscured xmlns:a14="http://schemas.microsoft.com/office/drawing/2010/main"/>
                      </a:ext>
                    </a:extLst>
                  </pic:spPr>
                </pic:pic>
              </a:graphicData>
            </a:graphic>
          </wp:inline>
        </w:drawing>
      </w:r>
    </w:p>
    <w:p w14:paraId="26BF8395" w14:textId="30C9A47F" w:rsidR="004531D3" w:rsidRPr="009016BC" w:rsidRDefault="009016BC" w:rsidP="009016BC">
      <w:pPr>
        <w:pStyle w:val="aff6"/>
        <w:numPr>
          <w:ilvl w:val="0"/>
          <w:numId w:val="39"/>
        </w:numPr>
        <w:ind w:leftChars="0"/>
        <w:jc w:val="center"/>
        <w:rPr>
          <w:sz w:val="22"/>
          <w:szCs w:val="22"/>
          <w:lang w:val="en-US"/>
        </w:rPr>
      </w:pPr>
      <w:r>
        <w:rPr>
          <w:rFonts w:hint="eastAsia"/>
          <w:sz w:val="22"/>
          <w:szCs w:val="22"/>
          <w:lang w:val="en-US"/>
        </w:rPr>
        <w:t>e</w:t>
      </w:r>
      <w:r>
        <w:rPr>
          <w:sz w:val="22"/>
          <w:szCs w:val="22"/>
          <w:lang w:val="en-US"/>
        </w:rPr>
        <w:t>xample for FR2</w:t>
      </w:r>
    </w:p>
    <w:p w14:paraId="17C90E9C" w14:textId="7325B374" w:rsidR="009C5DB1" w:rsidRPr="009C5DB1" w:rsidRDefault="009C5DB1" w:rsidP="009C5DB1">
      <w:pPr>
        <w:jc w:val="center"/>
        <w:rPr>
          <w:rFonts w:eastAsiaTheme="minorEastAsia"/>
          <w:bCs/>
          <w:sz w:val="22"/>
          <w:szCs w:val="22"/>
          <w:lang w:val="en-US"/>
        </w:rPr>
      </w:pPr>
      <w:r w:rsidRPr="00E138E5">
        <w:rPr>
          <w:rFonts w:hint="eastAsia"/>
          <w:b/>
          <w:sz w:val="22"/>
          <w:szCs w:val="22"/>
          <w:lang w:val="en-US"/>
        </w:rPr>
        <w:t>F</w:t>
      </w:r>
      <w:r w:rsidRPr="00E138E5">
        <w:rPr>
          <w:b/>
          <w:sz w:val="22"/>
          <w:szCs w:val="22"/>
          <w:lang w:val="en-US"/>
        </w:rPr>
        <w:t xml:space="preserve">igure </w:t>
      </w:r>
      <w:r w:rsidR="00B54122">
        <w:rPr>
          <w:b/>
          <w:sz w:val="22"/>
          <w:szCs w:val="22"/>
          <w:lang w:val="en-US"/>
        </w:rPr>
        <w:t>4</w:t>
      </w:r>
      <w:r w:rsidRPr="00E138E5">
        <w:rPr>
          <w:b/>
          <w:sz w:val="22"/>
          <w:szCs w:val="22"/>
          <w:lang w:val="en-US"/>
        </w:rPr>
        <w:t>.</w:t>
      </w:r>
      <w:r w:rsidRPr="00E138E5">
        <w:rPr>
          <w:b/>
          <w:sz w:val="22"/>
          <w:szCs w:val="22"/>
        </w:rPr>
        <w:t xml:space="preserve"> </w:t>
      </w:r>
      <w:r w:rsidR="00B54122">
        <w:rPr>
          <w:rFonts w:eastAsiaTheme="minorEastAsia"/>
          <w:bCs/>
          <w:sz w:val="22"/>
          <w:szCs w:val="22"/>
          <w:lang w:val="en-US"/>
        </w:rPr>
        <w:t xml:space="preserve">Example of </w:t>
      </w:r>
      <w:proofErr w:type="spellStart"/>
      <w:r w:rsidR="00B54122">
        <w:rPr>
          <w:rFonts w:eastAsiaTheme="minorEastAsia"/>
          <w:bCs/>
          <w:sz w:val="22"/>
          <w:szCs w:val="22"/>
          <w:lang w:val="en-US"/>
        </w:rPr>
        <w:t>gNB-gNB</w:t>
      </w:r>
      <w:proofErr w:type="spellEnd"/>
      <w:r w:rsidR="00B54122">
        <w:rPr>
          <w:rFonts w:eastAsiaTheme="minorEastAsia"/>
          <w:bCs/>
          <w:sz w:val="22"/>
          <w:szCs w:val="22"/>
          <w:lang w:val="en-US"/>
        </w:rPr>
        <w:t xml:space="preserve"> CLI.</w:t>
      </w:r>
    </w:p>
    <w:p w14:paraId="0016AEE1" w14:textId="20C953D1" w:rsidR="009C5DB1" w:rsidRDefault="009C5DB1" w:rsidP="003A6A32">
      <w:pPr>
        <w:rPr>
          <w:sz w:val="22"/>
          <w:szCs w:val="22"/>
          <w:lang w:val="en-US"/>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49A8BB96" w14:textId="197A11BC" w:rsidR="006D02C5"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t>
      </w:r>
      <w:r w:rsidR="003A56CF">
        <w:rPr>
          <w:rFonts w:eastAsia="SimSun"/>
          <w:sz w:val="22"/>
          <w:szCs w:val="22"/>
          <w:lang w:val="en-US" w:eastAsia="zh-CN"/>
        </w:rPr>
        <w:t xml:space="preserve">we discussed </w:t>
      </w:r>
      <w:r w:rsidR="00156D91" w:rsidRPr="00765FBE">
        <w:rPr>
          <w:rFonts w:eastAsia="SimSun"/>
          <w:sz w:val="22"/>
          <w:szCs w:val="22"/>
          <w:lang w:val="en-US" w:eastAsia="zh-CN"/>
        </w:rPr>
        <w:t>potential enhancements on dynamic</w:t>
      </w:r>
      <w:r w:rsidR="00156D91">
        <w:rPr>
          <w:rFonts w:eastAsia="SimSun"/>
          <w:sz w:val="22"/>
          <w:szCs w:val="22"/>
          <w:lang w:val="en-US" w:eastAsia="zh-CN"/>
        </w:rPr>
        <w:t>/</w:t>
      </w:r>
      <w:r w:rsidR="00156D91" w:rsidRPr="00765FBE">
        <w:rPr>
          <w:rFonts w:eastAsia="SimSun"/>
          <w:sz w:val="22"/>
          <w:szCs w:val="22"/>
          <w:lang w:val="en-US" w:eastAsia="zh-CN"/>
        </w:rPr>
        <w:t>flexible TDD</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following proposal</w:t>
      </w:r>
      <w:r>
        <w:rPr>
          <w:rFonts w:eastAsiaTheme="minorEastAsia"/>
          <w:sz w:val="22"/>
          <w:szCs w:val="22"/>
          <w:lang w:val="en-US"/>
        </w:rPr>
        <w:t>s</w:t>
      </w:r>
      <w:r w:rsidR="00EC093A">
        <w:rPr>
          <w:rFonts w:eastAsiaTheme="minorEastAsia" w:hint="eastAsia"/>
          <w:sz w:val="22"/>
          <w:szCs w:val="22"/>
          <w:lang w:val="en-US"/>
        </w:rPr>
        <w:t xml:space="preserve"> </w:t>
      </w:r>
      <w:r w:rsidR="00EC093A">
        <w:rPr>
          <w:rFonts w:eastAsiaTheme="minorEastAsia"/>
          <w:sz w:val="22"/>
          <w:szCs w:val="22"/>
          <w:lang w:val="en-US"/>
        </w:rPr>
        <w:t>and observation.</w:t>
      </w:r>
    </w:p>
    <w:p w14:paraId="494A1013" w14:textId="7691FA28" w:rsidR="0016439E" w:rsidRDefault="0016439E" w:rsidP="00137FAA">
      <w:pPr>
        <w:rPr>
          <w:lang w:val="en-US"/>
        </w:rPr>
      </w:pPr>
    </w:p>
    <w:p w14:paraId="699A86BE" w14:textId="77777777" w:rsidR="00EC093A" w:rsidRPr="003979E7" w:rsidRDefault="00EC093A" w:rsidP="00EC093A">
      <w:pPr>
        <w:rPr>
          <w:rFonts w:eastAsiaTheme="minorEastAsia"/>
          <w:b/>
          <w:sz w:val="22"/>
          <w:szCs w:val="22"/>
          <w:lang w:val="en-US"/>
        </w:rPr>
      </w:pPr>
      <w:r w:rsidRPr="003979E7">
        <w:rPr>
          <w:rFonts w:eastAsiaTheme="minorEastAsia"/>
          <w:b/>
          <w:sz w:val="22"/>
          <w:szCs w:val="22"/>
          <w:u w:val="single"/>
          <w:lang w:val="en-US"/>
        </w:rPr>
        <w:t>Observation 1:</w:t>
      </w:r>
      <w:r w:rsidRPr="003979E7">
        <w:rPr>
          <w:rFonts w:eastAsiaTheme="minorEastAsia"/>
          <w:b/>
          <w:sz w:val="22"/>
          <w:szCs w:val="22"/>
          <w:lang w:val="en-US"/>
        </w:rPr>
        <w:t xml:space="preserve"> RSSI </w:t>
      </w:r>
      <w:r>
        <w:rPr>
          <w:rFonts w:eastAsiaTheme="minorEastAsia"/>
          <w:b/>
          <w:sz w:val="22"/>
          <w:szCs w:val="22"/>
          <w:lang w:val="en-US"/>
        </w:rPr>
        <w:t xml:space="preserve">measurement is a baseline of CLI measurement for </w:t>
      </w:r>
      <w:proofErr w:type="spellStart"/>
      <w:r>
        <w:rPr>
          <w:rFonts w:eastAsiaTheme="minorEastAsia"/>
          <w:b/>
          <w:sz w:val="22"/>
          <w:szCs w:val="22"/>
          <w:lang w:val="en-US"/>
        </w:rPr>
        <w:t>subband</w:t>
      </w:r>
      <w:proofErr w:type="spellEnd"/>
      <w:r>
        <w:rPr>
          <w:rFonts w:eastAsiaTheme="minorEastAsia"/>
          <w:b/>
          <w:sz w:val="22"/>
          <w:szCs w:val="22"/>
          <w:lang w:val="en-US"/>
        </w:rPr>
        <w:t xml:space="preserve"> non-overlapping full duplex, since the frequency bandwidth of aggressor signals and that of victim signals are not fully overlapped.</w:t>
      </w:r>
    </w:p>
    <w:p w14:paraId="381ECFD6" w14:textId="7B070893" w:rsidR="007C122C" w:rsidRDefault="007C122C" w:rsidP="007C122C">
      <w:pPr>
        <w:autoSpaceDE w:val="0"/>
        <w:autoSpaceDN w:val="0"/>
        <w:adjustRightInd w:val="0"/>
        <w:snapToGrid w:val="0"/>
        <w:spacing w:after="120" w:line="259" w:lineRule="auto"/>
        <w:jc w:val="both"/>
        <w:rPr>
          <w:b/>
          <w:sz w:val="21"/>
          <w:szCs w:val="21"/>
          <w:lang w:val="en-US"/>
        </w:rPr>
      </w:pPr>
    </w:p>
    <w:p w14:paraId="15122DF5" w14:textId="77777777" w:rsidR="00EC093A" w:rsidRDefault="00EC093A" w:rsidP="00EC093A">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roposal 1</w:t>
      </w:r>
      <w:r w:rsidRPr="003979E7">
        <w:rPr>
          <w:b/>
          <w:bCs/>
          <w:sz w:val="22"/>
          <w:szCs w:val="22"/>
          <w:lang w:val="en-US"/>
        </w:rPr>
        <w:t xml:space="preserve">: For the enhancement of UE-UE CLI for </w:t>
      </w:r>
      <w:proofErr w:type="spellStart"/>
      <w:r w:rsidRPr="003979E7">
        <w:rPr>
          <w:b/>
          <w:bCs/>
          <w:sz w:val="22"/>
          <w:szCs w:val="22"/>
          <w:lang w:val="en-US"/>
        </w:rPr>
        <w:t>subband</w:t>
      </w:r>
      <w:proofErr w:type="spellEnd"/>
      <w:r w:rsidRPr="003979E7">
        <w:rPr>
          <w:b/>
          <w:bCs/>
          <w:sz w:val="22"/>
          <w:szCs w:val="22"/>
          <w:lang w:val="en-US"/>
        </w:rPr>
        <w:t xml:space="preserve"> non-overlapping full duplex, following aspects needs to be studied.</w:t>
      </w:r>
    </w:p>
    <w:p w14:paraId="7579CDAB" w14:textId="77777777" w:rsidR="00EC093A" w:rsidRDefault="00EC093A" w:rsidP="00EC093A">
      <w:pPr>
        <w:pStyle w:val="aff6"/>
        <w:numPr>
          <w:ilvl w:val="0"/>
          <w:numId w:val="40"/>
        </w:numPr>
        <w:ind w:leftChars="0"/>
        <w:rPr>
          <w:b/>
          <w:bCs/>
          <w:sz w:val="22"/>
          <w:szCs w:val="22"/>
          <w:lang w:val="en-US"/>
        </w:rPr>
      </w:pPr>
      <w:r>
        <w:rPr>
          <w:rFonts w:hint="eastAsia"/>
          <w:b/>
          <w:bCs/>
          <w:sz w:val="22"/>
          <w:szCs w:val="22"/>
          <w:lang w:val="en-US"/>
        </w:rPr>
        <w:t>I</w:t>
      </w:r>
      <w:r>
        <w:rPr>
          <w:b/>
          <w:bCs/>
          <w:sz w:val="22"/>
          <w:szCs w:val="22"/>
          <w:lang w:val="en-US"/>
        </w:rPr>
        <w:t>ntroduction of spatial domain information for CLI measurement</w:t>
      </w:r>
    </w:p>
    <w:p w14:paraId="5CD405C4" w14:textId="77777777" w:rsidR="00EC093A" w:rsidRPr="003979E7" w:rsidRDefault="00EC093A" w:rsidP="00EC093A">
      <w:pPr>
        <w:pStyle w:val="aff6"/>
        <w:numPr>
          <w:ilvl w:val="0"/>
          <w:numId w:val="40"/>
        </w:numPr>
        <w:ind w:leftChars="0"/>
        <w:rPr>
          <w:b/>
          <w:bCs/>
          <w:sz w:val="22"/>
          <w:szCs w:val="22"/>
          <w:lang w:val="en-US"/>
        </w:rPr>
      </w:pPr>
      <w:r>
        <w:rPr>
          <w:rFonts w:hint="eastAsia"/>
          <w:b/>
          <w:bCs/>
          <w:sz w:val="22"/>
          <w:szCs w:val="22"/>
          <w:lang w:val="en-US"/>
        </w:rPr>
        <w:t>I</w:t>
      </w:r>
      <w:r>
        <w:rPr>
          <w:b/>
          <w:bCs/>
          <w:sz w:val="22"/>
          <w:szCs w:val="22"/>
          <w:lang w:val="en-US"/>
        </w:rPr>
        <w:t>ntroduction of multiple frequency resource configurations for CLI measurement</w:t>
      </w:r>
    </w:p>
    <w:p w14:paraId="57E0E0D8" w14:textId="4CEE18BA" w:rsidR="00EC093A" w:rsidRDefault="00EC093A" w:rsidP="007C122C">
      <w:pPr>
        <w:autoSpaceDE w:val="0"/>
        <w:autoSpaceDN w:val="0"/>
        <w:adjustRightInd w:val="0"/>
        <w:snapToGrid w:val="0"/>
        <w:spacing w:after="120" w:line="259" w:lineRule="auto"/>
        <w:jc w:val="both"/>
        <w:rPr>
          <w:b/>
          <w:sz w:val="21"/>
          <w:szCs w:val="21"/>
          <w:lang w:val="en-US"/>
        </w:rPr>
      </w:pPr>
    </w:p>
    <w:p w14:paraId="202A6D8F" w14:textId="77777777" w:rsidR="00EC093A" w:rsidRDefault="00EC093A" w:rsidP="00EC093A">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2</w:t>
      </w:r>
      <w:r w:rsidRPr="003979E7">
        <w:rPr>
          <w:b/>
          <w:bCs/>
          <w:sz w:val="22"/>
          <w:szCs w:val="22"/>
          <w:lang w:val="en-US"/>
        </w:rPr>
        <w:t xml:space="preserve">: </w:t>
      </w:r>
      <w:r w:rsidRPr="003979E7">
        <w:rPr>
          <w:b/>
          <w:bCs/>
          <w:sz w:val="22"/>
          <w:szCs w:val="22"/>
        </w:rPr>
        <w:t xml:space="preserve">Study on how much PSD difference is expected at </w:t>
      </w:r>
      <w:proofErr w:type="spellStart"/>
      <w:r w:rsidRPr="003979E7">
        <w:rPr>
          <w:b/>
          <w:bCs/>
          <w:sz w:val="22"/>
          <w:szCs w:val="22"/>
        </w:rPr>
        <w:t>gNB</w:t>
      </w:r>
      <w:proofErr w:type="spellEnd"/>
      <w:r w:rsidRPr="003979E7">
        <w:rPr>
          <w:b/>
          <w:bCs/>
          <w:sz w:val="22"/>
          <w:szCs w:val="22"/>
        </w:rPr>
        <w:t xml:space="preserve"> for FR1 and FR2, and if the difference is critical for the </w:t>
      </w:r>
      <w:r>
        <w:rPr>
          <w:b/>
          <w:bCs/>
          <w:sz w:val="22"/>
          <w:szCs w:val="22"/>
        </w:rPr>
        <w:t xml:space="preserve">duplex </w:t>
      </w:r>
      <w:r w:rsidRPr="003979E7">
        <w:rPr>
          <w:b/>
          <w:bCs/>
          <w:sz w:val="22"/>
          <w:szCs w:val="22"/>
        </w:rPr>
        <w:t xml:space="preserve">operation, CLI handling at </w:t>
      </w:r>
      <w:proofErr w:type="spellStart"/>
      <w:r w:rsidRPr="003979E7">
        <w:rPr>
          <w:b/>
          <w:bCs/>
          <w:sz w:val="22"/>
          <w:szCs w:val="22"/>
        </w:rPr>
        <w:t>gNB</w:t>
      </w:r>
      <w:proofErr w:type="spellEnd"/>
      <w:r w:rsidRPr="003979E7">
        <w:rPr>
          <w:b/>
          <w:bCs/>
          <w:sz w:val="22"/>
          <w:szCs w:val="22"/>
        </w:rPr>
        <w:t xml:space="preserve"> </w:t>
      </w:r>
      <w:r>
        <w:rPr>
          <w:b/>
          <w:bCs/>
          <w:sz w:val="22"/>
          <w:szCs w:val="22"/>
        </w:rPr>
        <w:t>is</w:t>
      </w:r>
      <w:r w:rsidRPr="003979E7">
        <w:rPr>
          <w:b/>
          <w:bCs/>
          <w:sz w:val="22"/>
          <w:szCs w:val="22"/>
        </w:rPr>
        <w:t xml:space="preserve"> considered</w:t>
      </w:r>
      <w:r>
        <w:rPr>
          <w:b/>
          <w:bCs/>
          <w:sz w:val="22"/>
          <w:szCs w:val="22"/>
        </w:rPr>
        <w:t>.</w:t>
      </w:r>
    </w:p>
    <w:p w14:paraId="74443236" w14:textId="77473C59" w:rsidR="00297A60" w:rsidRDefault="00297A60" w:rsidP="007C122C">
      <w:pPr>
        <w:autoSpaceDE w:val="0"/>
        <w:autoSpaceDN w:val="0"/>
        <w:adjustRightInd w:val="0"/>
        <w:snapToGrid w:val="0"/>
        <w:spacing w:after="120" w:line="259" w:lineRule="auto"/>
        <w:jc w:val="both"/>
        <w:rPr>
          <w:b/>
          <w:sz w:val="21"/>
          <w:szCs w:val="21"/>
        </w:rPr>
      </w:pPr>
    </w:p>
    <w:p w14:paraId="5BFED28E" w14:textId="77777777" w:rsidR="00297A60" w:rsidRPr="00EE092A" w:rsidRDefault="00297A60" w:rsidP="00297A60">
      <w:pPr>
        <w:pStyle w:val="1"/>
        <w:spacing w:before="180" w:after="120"/>
        <w:rPr>
          <w:rFonts w:eastAsia="ＭＳ 明朝"/>
          <w:b/>
          <w:bCs/>
          <w:szCs w:val="24"/>
          <w:lang w:val="en-US"/>
        </w:rPr>
      </w:pPr>
      <w:r w:rsidRPr="00EE092A">
        <w:rPr>
          <w:rFonts w:eastAsia="ＭＳ 明朝"/>
          <w:b/>
          <w:bCs/>
          <w:szCs w:val="24"/>
          <w:lang w:val="en-US"/>
        </w:rPr>
        <w:t>References</w:t>
      </w:r>
    </w:p>
    <w:p w14:paraId="59E0698E" w14:textId="77777777" w:rsidR="00297A60" w:rsidRDefault="00297A60" w:rsidP="00297A60">
      <w:pPr>
        <w:pStyle w:val="aff6"/>
        <w:spacing w:afterLines="50" w:after="120"/>
        <w:ind w:leftChars="0" w:left="420"/>
        <w:jc w:val="both"/>
        <w:rPr>
          <w:sz w:val="22"/>
          <w:szCs w:val="22"/>
        </w:rPr>
      </w:pPr>
    </w:p>
    <w:p w14:paraId="113E4082" w14:textId="77777777" w:rsidR="00297A60" w:rsidRPr="001A1F89" w:rsidRDefault="00297A60" w:rsidP="00297A60">
      <w:pPr>
        <w:pStyle w:val="aff6"/>
        <w:numPr>
          <w:ilvl w:val="0"/>
          <w:numId w:val="4"/>
        </w:numPr>
        <w:spacing w:afterLines="50" w:after="120"/>
        <w:ind w:leftChars="0"/>
        <w:jc w:val="both"/>
        <w:rPr>
          <w:sz w:val="22"/>
          <w:szCs w:val="22"/>
        </w:rPr>
      </w:pPr>
      <w:r w:rsidRPr="005E66C9">
        <w:rPr>
          <w:sz w:val="22"/>
          <w:szCs w:val="22"/>
        </w:rPr>
        <w:t xml:space="preserve">3GPP, </w:t>
      </w:r>
      <w:r w:rsidRPr="00793F46">
        <w:rPr>
          <w:sz w:val="22"/>
          <w:szCs w:val="22"/>
        </w:rPr>
        <w:t>RP-213591</w:t>
      </w:r>
      <w:r w:rsidRPr="005E66C9">
        <w:rPr>
          <w:sz w:val="22"/>
          <w:szCs w:val="22"/>
        </w:rPr>
        <w:t xml:space="preserve">, </w:t>
      </w:r>
      <w:r>
        <w:rPr>
          <w:sz w:val="22"/>
          <w:szCs w:val="22"/>
        </w:rPr>
        <w:t>CMCC</w:t>
      </w:r>
      <w:r w:rsidRPr="005E66C9">
        <w:rPr>
          <w:sz w:val="22"/>
          <w:szCs w:val="22"/>
        </w:rPr>
        <w:t>, “</w:t>
      </w:r>
      <w:r w:rsidRPr="00793F46">
        <w:rPr>
          <w:sz w:val="22"/>
          <w:szCs w:val="22"/>
        </w:rPr>
        <w:t>Study on evolution of NR duplex operation</w:t>
      </w:r>
      <w:r>
        <w:rPr>
          <w:sz w:val="22"/>
          <w:szCs w:val="22"/>
        </w:rPr>
        <w:t>,” Dec. 2021</w:t>
      </w:r>
      <w:r w:rsidRPr="005E66C9">
        <w:rPr>
          <w:sz w:val="22"/>
          <w:szCs w:val="22"/>
        </w:rPr>
        <w:t>.</w:t>
      </w:r>
    </w:p>
    <w:p w14:paraId="73A29B8F" w14:textId="39293073" w:rsidR="006F6268" w:rsidRPr="006F6268" w:rsidRDefault="006F6268" w:rsidP="006F6268">
      <w:pPr>
        <w:pStyle w:val="aff6"/>
        <w:numPr>
          <w:ilvl w:val="0"/>
          <w:numId w:val="4"/>
        </w:numPr>
        <w:spacing w:afterLines="50" w:after="120"/>
        <w:ind w:leftChars="0"/>
        <w:jc w:val="both"/>
        <w:rPr>
          <w:rFonts w:eastAsia="ＭＳ 明朝"/>
          <w:sz w:val="22"/>
        </w:rPr>
      </w:pPr>
      <w:r>
        <w:rPr>
          <w:sz w:val="22"/>
          <w:szCs w:val="22"/>
        </w:rPr>
        <w:t>R1-</w:t>
      </w:r>
      <w:r w:rsidRPr="003979E7">
        <w:t xml:space="preserve"> </w:t>
      </w:r>
      <w:r w:rsidRPr="003979E7">
        <w:rPr>
          <w:sz w:val="22"/>
          <w:szCs w:val="22"/>
        </w:rPr>
        <w:t>R1-22043</w:t>
      </w:r>
      <w:r>
        <w:rPr>
          <w:sz w:val="22"/>
          <w:szCs w:val="22"/>
        </w:rPr>
        <w:t xml:space="preserve">80, </w:t>
      </w:r>
      <w:r>
        <w:rPr>
          <w:rFonts w:hint="eastAsia"/>
          <w:sz w:val="22"/>
          <w:szCs w:val="22"/>
        </w:rPr>
        <w:t>N</w:t>
      </w:r>
      <w:r>
        <w:rPr>
          <w:sz w:val="22"/>
          <w:szCs w:val="22"/>
        </w:rPr>
        <w:t>TT DOCOMO, “</w:t>
      </w:r>
      <w:r w:rsidRPr="006F6268">
        <w:rPr>
          <w:sz w:val="22"/>
          <w:szCs w:val="22"/>
        </w:rPr>
        <w:t xml:space="preserve">Discussion on </w:t>
      </w:r>
      <w:proofErr w:type="spellStart"/>
      <w:r w:rsidRPr="006F6268">
        <w:rPr>
          <w:sz w:val="22"/>
          <w:szCs w:val="22"/>
        </w:rPr>
        <w:t>subband</w:t>
      </w:r>
      <w:proofErr w:type="spellEnd"/>
      <w:r w:rsidRPr="006F6268">
        <w:rPr>
          <w:sz w:val="22"/>
          <w:szCs w:val="22"/>
        </w:rPr>
        <w:t xml:space="preserve"> non-overlapping full duplex</w:t>
      </w:r>
      <w:r>
        <w:rPr>
          <w:sz w:val="22"/>
          <w:szCs w:val="22"/>
        </w:rPr>
        <w:t>”, May 2022.</w:t>
      </w:r>
    </w:p>
    <w:p w14:paraId="0784E568" w14:textId="1FB165FF" w:rsidR="003979E7" w:rsidRPr="003979E7" w:rsidRDefault="003979E7" w:rsidP="003979E7">
      <w:pPr>
        <w:pStyle w:val="aff6"/>
        <w:numPr>
          <w:ilvl w:val="0"/>
          <w:numId w:val="4"/>
        </w:numPr>
        <w:spacing w:afterLines="50" w:after="120"/>
        <w:ind w:leftChars="0"/>
        <w:jc w:val="both"/>
        <w:rPr>
          <w:rFonts w:eastAsia="ＭＳ 明朝"/>
          <w:sz w:val="22"/>
        </w:rPr>
      </w:pPr>
      <w:r>
        <w:rPr>
          <w:rFonts w:eastAsia="ＭＳ 明朝"/>
          <w:sz w:val="22"/>
        </w:rPr>
        <w:t>3GPP, TS38.830 v17.0</w:t>
      </w:r>
      <w:r w:rsidRPr="005E6B80">
        <w:rPr>
          <w:rFonts w:eastAsia="ＭＳ 明朝"/>
          <w:sz w:val="22"/>
        </w:rPr>
        <w:t xml:space="preserve">.0, </w:t>
      </w:r>
      <w:r>
        <w:rPr>
          <w:rFonts w:eastAsia="ＭＳ 明朝"/>
          <w:sz w:val="22"/>
        </w:rPr>
        <w:t>Dec</w:t>
      </w:r>
      <w:r>
        <w:rPr>
          <w:rFonts w:eastAsia="ＭＳ 明朝" w:hint="eastAsia"/>
          <w:sz w:val="22"/>
        </w:rPr>
        <w:t>.</w:t>
      </w:r>
      <w:r>
        <w:rPr>
          <w:rFonts w:eastAsia="ＭＳ 明朝"/>
          <w:sz w:val="22"/>
        </w:rPr>
        <w:t xml:space="preserve"> 2020</w:t>
      </w:r>
      <w:r w:rsidRPr="0019430B">
        <w:rPr>
          <w:sz w:val="22"/>
          <w:szCs w:val="22"/>
        </w:rPr>
        <w:t>.</w:t>
      </w:r>
    </w:p>
    <w:p w14:paraId="1C3D7F7D" w14:textId="47288798" w:rsidR="00297A60" w:rsidRPr="003979E7" w:rsidRDefault="003979E7" w:rsidP="00765FBE">
      <w:pPr>
        <w:pStyle w:val="aff6"/>
        <w:numPr>
          <w:ilvl w:val="0"/>
          <w:numId w:val="4"/>
        </w:numPr>
        <w:spacing w:afterLines="50" w:after="120"/>
        <w:ind w:leftChars="0"/>
        <w:jc w:val="both"/>
        <w:rPr>
          <w:rFonts w:eastAsia="ＭＳ 明朝"/>
          <w:sz w:val="22"/>
        </w:rPr>
      </w:pPr>
      <w:r>
        <w:rPr>
          <w:sz w:val="22"/>
          <w:szCs w:val="22"/>
        </w:rPr>
        <w:t>R1-</w:t>
      </w:r>
      <w:r w:rsidRPr="003979E7">
        <w:t xml:space="preserve"> </w:t>
      </w:r>
      <w:r w:rsidRPr="003979E7">
        <w:rPr>
          <w:sz w:val="22"/>
          <w:szCs w:val="22"/>
        </w:rPr>
        <w:t>R1-22043</w:t>
      </w:r>
      <w:r>
        <w:rPr>
          <w:sz w:val="22"/>
          <w:szCs w:val="22"/>
        </w:rPr>
        <w:t xml:space="preserve">79, </w:t>
      </w:r>
      <w:r>
        <w:rPr>
          <w:rFonts w:hint="eastAsia"/>
          <w:sz w:val="22"/>
          <w:szCs w:val="22"/>
        </w:rPr>
        <w:t>N</w:t>
      </w:r>
      <w:r>
        <w:rPr>
          <w:sz w:val="22"/>
          <w:szCs w:val="22"/>
        </w:rPr>
        <w:t>TT DOCOMO, “</w:t>
      </w:r>
      <w:r w:rsidRPr="003979E7">
        <w:rPr>
          <w:sz w:val="22"/>
          <w:szCs w:val="22"/>
        </w:rPr>
        <w:t>Discussion on evaluation on NR duplex evolution</w:t>
      </w:r>
      <w:r>
        <w:rPr>
          <w:sz w:val="22"/>
          <w:szCs w:val="22"/>
        </w:rPr>
        <w:t>”, May 2022.</w:t>
      </w:r>
    </w:p>
    <w:sectPr w:rsidR="00297A60" w:rsidRPr="003979E7">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9541F" w14:textId="77777777" w:rsidR="002D6096" w:rsidRDefault="002D6096">
      <w:r>
        <w:separator/>
      </w:r>
    </w:p>
  </w:endnote>
  <w:endnote w:type="continuationSeparator" w:id="0">
    <w:p w14:paraId="131B3E07" w14:textId="77777777" w:rsidR="002D6096" w:rsidRDefault="002D6096">
      <w:r>
        <w:continuationSeparator/>
      </w:r>
    </w:p>
  </w:endnote>
  <w:endnote w:type="continuationNotice" w:id="1">
    <w:p w14:paraId="59DE122B" w14:textId="77777777" w:rsidR="002D6096" w:rsidRDefault="002D60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altName w:val="MS PMincho"/>
    <w:panose1 w:val="02020600040205080304"/>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24FC1" w14:textId="77777777" w:rsidR="002D6096" w:rsidRDefault="002D6096">
      <w:r>
        <w:separator/>
      </w:r>
    </w:p>
  </w:footnote>
  <w:footnote w:type="continuationSeparator" w:id="0">
    <w:p w14:paraId="7076AB91" w14:textId="77777777" w:rsidR="002D6096" w:rsidRDefault="002D6096">
      <w:r>
        <w:continuationSeparator/>
      </w:r>
    </w:p>
  </w:footnote>
  <w:footnote w:type="continuationNotice" w:id="1">
    <w:p w14:paraId="1B57EF8F" w14:textId="77777777" w:rsidR="002D6096" w:rsidRDefault="002D60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21DD3"/>
    <w:multiLevelType w:val="hybridMultilevel"/>
    <w:tmpl w:val="ABA44182"/>
    <w:lvl w:ilvl="0" w:tplc="E1C4D4CA">
      <w:numFmt w:val="bullet"/>
      <w:lvlText w:val="・"/>
      <w:lvlJc w:val="left"/>
      <w:pPr>
        <w:ind w:left="420" w:hanging="420"/>
      </w:pPr>
      <w:rPr>
        <w:rFonts w:ascii="ＭＳ Ｐ明朝" w:eastAsia="ＭＳ Ｐ明朝" w:hAnsi="ＭＳ Ｐ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A129C5"/>
    <w:multiLevelType w:val="hybridMultilevel"/>
    <w:tmpl w:val="80E077A6"/>
    <w:lvl w:ilvl="0" w:tplc="9036EC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FA3736"/>
    <w:multiLevelType w:val="hybridMultilevel"/>
    <w:tmpl w:val="B8B0CCC8"/>
    <w:lvl w:ilvl="0" w:tplc="E1C4D4CA">
      <w:numFmt w:val="bullet"/>
      <w:lvlText w:val="・"/>
      <w:lvlJc w:val="left"/>
      <w:pPr>
        <w:ind w:left="420" w:hanging="420"/>
      </w:pPr>
      <w:rPr>
        <w:rFonts w:ascii="ＭＳ Ｐ明朝" w:eastAsia="ＭＳ Ｐ明朝" w:hAnsi="ＭＳ Ｐ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B462F95"/>
    <w:multiLevelType w:val="hybridMultilevel"/>
    <w:tmpl w:val="B0540C5C"/>
    <w:lvl w:ilvl="0" w:tplc="06AC408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D0767A3"/>
    <w:multiLevelType w:val="hybridMultilevel"/>
    <w:tmpl w:val="1062BF10"/>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7BC4268"/>
    <w:multiLevelType w:val="hybridMultilevel"/>
    <w:tmpl w:val="F5BE09A2"/>
    <w:lvl w:ilvl="0" w:tplc="029C9C7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A980C93"/>
    <w:multiLevelType w:val="hybridMultilevel"/>
    <w:tmpl w:val="1E24D16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2B6DB3"/>
    <w:multiLevelType w:val="hybridMultilevel"/>
    <w:tmpl w:val="D038A892"/>
    <w:lvl w:ilvl="0" w:tplc="0A00F3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2"/>
  </w:num>
  <w:num w:numId="3">
    <w:abstractNumId w:val="15"/>
  </w:num>
  <w:num w:numId="4">
    <w:abstractNumId w:val="9"/>
  </w:num>
  <w:num w:numId="5">
    <w:abstractNumId w:val="38"/>
  </w:num>
  <w:num w:numId="6">
    <w:abstractNumId w:val="29"/>
  </w:num>
  <w:num w:numId="7">
    <w:abstractNumId w:val="0"/>
    <w:lvlOverride w:ilvl="0">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6"/>
  </w:num>
  <w:num w:numId="11">
    <w:abstractNumId w:val="35"/>
  </w:num>
  <w:num w:numId="12">
    <w:abstractNumId w:val="21"/>
    <w:lvlOverride w:ilvl="0">
      <w:startOverride w:val="1"/>
    </w:lvlOverride>
  </w:num>
  <w:num w:numId="13">
    <w:abstractNumId w:val="31"/>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
  </w:num>
  <w:num w:numId="17">
    <w:abstractNumId w:val="3"/>
  </w:num>
  <w:num w:numId="18">
    <w:abstractNumId w:val="34"/>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num>
  <w:num w:numId="21">
    <w:abstractNumId w:val="22"/>
    <w:lvlOverride w:ilvl="0">
      <w:startOverride w:val="1"/>
    </w:lvlOverride>
    <w:lvlOverride w:ilvl="1"/>
    <w:lvlOverride w:ilvl="2"/>
    <w:lvlOverride w:ilvl="3"/>
    <w:lvlOverride w:ilvl="4"/>
    <w:lvlOverride w:ilvl="5"/>
    <w:lvlOverride w:ilvl="6"/>
    <w:lvlOverride w:ilvl="7"/>
    <w:lvlOverride w:ilvl="8"/>
  </w:num>
  <w:num w:numId="22">
    <w:abstractNumId w:val="14"/>
  </w:num>
  <w:num w:numId="23">
    <w:abstractNumId w:val="16"/>
  </w:num>
  <w:num w:numId="24">
    <w:abstractNumId w:val="11"/>
  </w:num>
  <w:num w:numId="25">
    <w:abstractNumId w:val="36"/>
  </w:num>
  <w:num w:numId="26">
    <w:abstractNumId w:val="19"/>
  </w:num>
  <w:num w:numId="27">
    <w:abstractNumId w:val="5"/>
  </w:num>
  <w:num w:numId="28">
    <w:abstractNumId w:val="20"/>
  </w:num>
  <w:num w:numId="29">
    <w:abstractNumId w:val="6"/>
  </w:num>
  <w:num w:numId="30">
    <w:abstractNumId w:val="12"/>
  </w:num>
  <w:num w:numId="31">
    <w:abstractNumId w:val="4"/>
  </w:num>
  <w:num w:numId="32">
    <w:abstractNumId w:val="8"/>
  </w:num>
  <w:num w:numId="33">
    <w:abstractNumId w:val="10"/>
  </w:num>
  <w:num w:numId="34">
    <w:abstractNumId w:val="30"/>
  </w:num>
  <w:num w:numId="35">
    <w:abstractNumId w:val="25"/>
  </w:num>
  <w:num w:numId="36">
    <w:abstractNumId w:val="7"/>
  </w:num>
  <w:num w:numId="37">
    <w:abstractNumId w:val="33"/>
  </w:num>
  <w:num w:numId="38">
    <w:abstractNumId w:val="18"/>
  </w:num>
  <w:num w:numId="39">
    <w:abstractNumId w:val="37"/>
  </w:num>
  <w:num w:numId="40">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6D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A62"/>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6D91"/>
    <w:rsid w:val="0015715F"/>
    <w:rsid w:val="0015737C"/>
    <w:rsid w:val="001573EC"/>
    <w:rsid w:val="00157421"/>
    <w:rsid w:val="0015784C"/>
    <w:rsid w:val="0015786C"/>
    <w:rsid w:val="001602F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0D9"/>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555"/>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096"/>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9E7"/>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1D3"/>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129"/>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A2"/>
    <w:rsid w:val="00593EC4"/>
    <w:rsid w:val="00594726"/>
    <w:rsid w:val="00594A8C"/>
    <w:rsid w:val="00594AA1"/>
    <w:rsid w:val="00594E86"/>
    <w:rsid w:val="0059509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29"/>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519"/>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268"/>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FBE"/>
    <w:rsid w:val="00766134"/>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801"/>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03"/>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C45"/>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6BC"/>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5DF"/>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A15"/>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7D5"/>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2474"/>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122"/>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D87"/>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2A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697"/>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16"/>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418"/>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024"/>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926"/>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AA"/>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93A"/>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85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55C"/>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D06"/>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9011940">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1444</Words>
  <Characters>8236</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栗田　大輔(kurita daisuke)</cp:lastModifiedBy>
  <cp:revision>3</cp:revision>
  <cp:lastPrinted>2017-08-09T04:40:00Z</cp:lastPrinted>
  <dcterms:created xsi:type="dcterms:W3CDTF">2022-04-27T07:14:00Z</dcterms:created>
  <dcterms:modified xsi:type="dcterms:W3CDTF">2022-04-28T02:54:00Z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